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4B91" w14:textId="05851647" w:rsidR="00095FA1" w:rsidRPr="005E40DF" w:rsidRDefault="00C6741B" w:rsidP="00095FA1">
      <w:pPr>
        <w:rPr>
          <w:b/>
          <w:bCs/>
          <w:u w:val="single"/>
        </w:rPr>
      </w:pPr>
      <w:r w:rsidRPr="2D8C52BC">
        <w:rPr>
          <w:b/>
          <w:bCs/>
          <w:u w:val="single"/>
        </w:rPr>
        <w:t>P</w:t>
      </w:r>
      <w:r w:rsidR="00DC5BF4" w:rsidRPr="2D8C52BC">
        <w:rPr>
          <w:b/>
          <w:bCs/>
          <w:u w:val="single"/>
        </w:rPr>
        <w:t xml:space="preserve">urchase Order </w:t>
      </w:r>
      <w:r w:rsidR="00095FA1" w:rsidRPr="2D8C52BC">
        <w:rPr>
          <w:b/>
          <w:bCs/>
          <w:u w:val="single"/>
        </w:rPr>
        <w:t>Terms and Conditions</w:t>
      </w:r>
    </w:p>
    <w:p w14:paraId="642FE69D" w14:textId="6E07FAA8" w:rsidR="00941056" w:rsidRDefault="00AB19D3" w:rsidP="00095FA1">
      <w:r>
        <w:t>The</w:t>
      </w:r>
      <w:r w:rsidR="00DF0B85">
        <w:t>se</w:t>
      </w:r>
      <w:r w:rsidR="00576FD8">
        <w:t xml:space="preserve"> </w:t>
      </w:r>
      <w:r w:rsidR="00DC5BF4">
        <w:t xml:space="preserve">Purchase Order </w:t>
      </w:r>
      <w:r w:rsidR="00C25C62">
        <w:t>Terms and Conditions</w:t>
      </w:r>
      <w:r w:rsidR="00AD673C">
        <w:t xml:space="preserve"> (“</w:t>
      </w:r>
      <w:r w:rsidR="00576FD8">
        <w:t>Terms</w:t>
      </w:r>
      <w:r w:rsidR="00AD673C">
        <w:t xml:space="preserve">”) </w:t>
      </w:r>
      <w:r w:rsidR="00E666F1">
        <w:t xml:space="preserve">apply to transactions </w:t>
      </w:r>
      <w:r w:rsidR="00D02B7F">
        <w:t xml:space="preserve">between Vendor and Whitney Museum of American Art (“Whitney”) </w:t>
      </w:r>
      <w:r w:rsidR="00E666F1">
        <w:t xml:space="preserve">that </w:t>
      </w:r>
      <w:r w:rsidR="00F57098">
        <w:t xml:space="preserve">are </w:t>
      </w:r>
      <w:r w:rsidR="00F57098" w:rsidRPr="2D8C52BC">
        <w:rPr>
          <w:u w:val="single"/>
        </w:rPr>
        <w:t>not</w:t>
      </w:r>
      <w:r w:rsidR="00F57098">
        <w:t xml:space="preserve"> governed by a separate, duly</w:t>
      </w:r>
      <w:r w:rsidR="00E666F1">
        <w:t xml:space="preserve"> executed </w:t>
      </w:r>
      <w:r w:rsidR="00F57098">
        <w:t>written agreement</w:t>
      </w:r>
      <w:r w:rsidR="00E666F1">
        <w:t>. If such an agreement</w:t>
      </w:r>
      <w:r w:rsidR="00482743">
        <w:t xml:space="preserve"> exists</w:t>
      </w:r>
      <w:r w:rsidR="00E666F1">
        <w:t>,</w:t>
      </w:r>
      <w:r w:rsidR="00482743">
        <w:t xml:space="preserve"> its</w:t>
      </w:r>
      <w:r w:rsidR="00893A08">
        <w:t xml:space="preserve"> terms</w:t>
      </w:r>
      <w:r w:rsidR="00E666F1">
        <w:t xml:space="preserve"> </w:t>
      </w:r>
      <w:r w:rsidR="002C31DC">
        <w:t>will govern</w:t>
      </w:r>
      <w:r w:rsidR="00E666F1">
        <w:t>. In the absence of such a</w:t>
      </w:r>
      <w:r w:rsidR="002C31DC">
        <w:t xml:space="preserve">n </w:t>
      </w:r>
      <w:r w:rsidR="00E666F1">
        <w:t>agreement, these Terms</w:t>
      </w:r>
      <w:r w:rsidR="000414F5">
        <w:t xml:space="preserve"> </w:t>
      </w:r>
      <w:r w:rsidR="00E666F1">
        <w:t xml:space="preserve">govern the purchase </w:t>
      </w:r>
      <w:r w:rsidR="00CE0219">
        <w:t xml:space="preserve">(the “Purchase”) </w:t>
      </w:r>
      <w:r w:rsidR="00E666F1">
        <w:t xml:space="preserve">of goods and/or services </w:t>
      </w:r>
      <w:r w:rsidR="000A27E7">
        <w:t xml:space="preserve">specified in </w:t>
      </w:r>
      <w:r w:rsidR="000414F5">
        <w:t>the accompanying Purchase Order</w:t>
      </w:r>
      <w:r w:rsidR="00CE0219">
        <w:t xml:space="preserve"> (“Purchase Order”)</w:t>
      </w:r>
      <w:r w:rsidR="00941056">
        <w:t xml:space="preserve">. </w:t>
      </w:r>
    </w:p>
    <w:p w14:paraId="4EB5E92D" w14:textId="34123C51" w:rsidR="007311B4" w:rsidRDefault="00635734" w:rsidP="00095FA1">
      <w:r w:rsidRPr="00B82C58">
        <w:rPr>
          <w:b/>
          <w:bCs/>
        </w:rPr>
        <w:t xml:space="preserve">1. </w:t>
      </w:r>
      <w:r w:rsidR="006C4A8E" w:rsidRPr="00B82C58">
        <w:rPr>
          <w:b/>
          <w:bCs/>
        </w:rPr>
        <w:t>A</w:t>
      </w:r>
      <w:r w:rsidR="006C4A8E" w:rsidRPr="006C4A8E">
        <w:rPr>
          <w:b/>
          <w:bCs/>
        </w:rPr>
        <w:t xml:space="preserve">cceptance and </w:t>
      </w:r>
      <w:r w:rsidR="00BC5F99" w:rsidRPr="2D8C52BC">
        <w:rPr>
          <w:b/>
          <w:bCs/>
        </w:rPr>
        <w:t>Scope</w:t>
      </w:r>
    </w:p>
    <w:p w14:paraId="58A9470C" w14:textId="55E1B011" w:rsidR="00635734" w:rsidRDefault="00D47538" w:rsidP="00095FA1">
      <w:r>
        <w:t xml:space="preserve">Vendor </w:t>
      </w:r>
      <w:r w:rsidR="00ED2B24">
        <w:t>accepts</w:t>
      </w:r>
      <w:r w:rsidR="0017552D">
        <w:t xml:space="preserve"> a</w:t>
      </w:r>
      <w:r w:rsidR="00055365">
        <w:t>nd agrees to be bound by the</w:t>
      </w:r>
      <w:r w:rsidR="0017552D">
        <w:t xml:space="preserve">se Terms </w:t>
      </w:r>
      <w:r>
        <w:t xml:space="preserve">upon the </w:t>
      </w:r>
      <w:r w:rsidR="00526189">
        <w:t>earl</w:t>
      </w:r>
      <w:r w:rsidR="001641A5">
        <w:t>ie</w:t>
      </w:r>
      <w:r w:rsidR="002D20B7">
        <w:t>st</w:t>
      </w:r>
      <w:r>
        <w:t xml:space="preserve"> of</w:t>
      </w:r>
      <w:r w:rsidR="005366D5">
        <w:t xml:space="preserve">: (a) </w:t>
      </w:r>
      <w:r w:rsidR="00C10845">
        <w:t xml:space="preserve">Vendor’s written acceptance of </w:t>
      </w:r>
      <w:r w:rsidR="005366D5">
        <w:t>th</w:t>
      </w:r>
      <w:r w:rsidR="0074518E">
        <w:t>ese Terms</w:t>
      </w:r>
      <w:r w:rsidR="005366D5">
        <w:t>;</w:t>
      </w:r>
      <w:r>
        <w:t xml:space="preserve"> </w:t>
      </w:r>
      <w:r w:rsidR="00A76A51">
        <w:t>(</w:t>
      </w:r>
      <w:r w:rsidR="005366D5">
        <w:t>b</w:t>
      </w:r>
      <w:r w:rsidR="00A76A51">
        <w:t xml:space="preserve">) </w:t>
      </w:r>
      <w:r w:rsidR="00235AD6">
        <w:t>Vendor</w:t>
      </w:r>
      <w:r w:rsidR="001F601F">
        <w:t xml:space="preserve">’s delivery or performance of any </w:t>
      </w:r>
      <w:r w:rsidR="00F03F66">
        <w:t xml:space="preserve">part of the </w:t>
      </w:r>
      <w:r w:rsidR="007118D7">
        <w:t>g</w:t>
      </w:r>
      <w:r w:rsidR="00F03F66">
        <w:t xml:space="preserve">oods and/or </w:t>
      </w:r>
      <w:r w:rsidR="007118D7">
        <w:t>s</w:t>
      </w:r>
      <w:r w:rsidR="00F03F66">
        <w:t>ervices</w:t>
      </w:r>
      <w:r>
        <w:t xml:space="preserve">; </w:t>
      </w:r>
      <w:r w:rsidR="006C4A8E">
        <w:t>or</w:t>
      </w:r>
      <w:r>
        <w:t xml:space="preserve"> </w:t>
      </w:r>
      <w:r w:rsidR="00A76A51">
        <w:t>(</w:t>
      </w:r>
      <w:r w:rsidR="00F03F66">
        <w:t>c</w:t>
      </w:r>
      <w:r w:rsidR="00A76A51">
        <w:t>)</w:t>
      </w:r>
      <w:r>
        <w:t xml:space="preserve"> Vendor's acceptance of payment for the </w:t>
      </w:r>
      <w:r w:rsidR="000845BF">
        <w:t>g</w:t>
      </w:r>
      <w:r>
        <w:t>oods</w:t>
      </w:r>
      <w:r w:rsidR="000845BF">
        <w:t xml:space="preserve"> and/or services</w:t>
      </w:r>
      <w:r>
        <w:t>.</w:t>
      </w:r>
    </w:p>
    <w:p w14:paraId="3DDACACF" w14:textId="361FEEF5" w:rsidR="00CD7CB9" w:rsidRDefault="00140B9A" w:rsidP="00095FA1">
      <w:r>
        <w:t xml:space="preserve">Any </w:t>
      </w:r>
      <w:r w:rsidR="001E295D">
        <w:t>additional or conflicting terms</w:t>
      </w:r>
      <w:r w:rsidR="00CD7CB9">
        <w:t>, whether contained in any acknowledgment of th</w:t>
      </w:r>
      <w:r w:rsidR="00CE0219">
        <w:t>e</w:t>
      </w:r>
      <w:r w:rsidR="00CD7CB9">
        <w:t xml:space="preserve"> </w:t>
      </w:r>
      <w:r w:rsidR="00CE0219">
        <w:t xml:space="preserve">Purchase </w:t>
      </w:r>
      <w:r w:rsidR="00CD7CB9">
        <w:t>Order</w:t>
      </w:r>
      <w:r w:rsidR="000476CB">
        <w:t xml:space="preserve">, </w:t>
      </w:r>
      <w:r w:rsidR="001A4F3F">
        <w:t>available on Vendor</w:t>
      </w:r>
      <w:r w:rsidR="000E249C">
        <w:t>’s</w:t>
      </w:r>
      <w:r w:rsidR="001A4F3F">
        <w:t xml:space="preserve"> website or otherwise pro</w:t>
      </w:r>
      <w:r w:rsidR="00A34920">
        <w:t xml:space="preserve">posed </w:t>
      </w:r>
      <w:r w:rsidR="001A4F3F">
        <w:t>by Vendor</w:t>
      </w:r>
      <w:r w:rsidR="00CD7CB9">
        <w:t xml:space="preserve">, </w:t>
      </w:r>
      <w:r w:rsidR="008D2596">
        <w:t xml:space="preserve">are expressly rejected and will </w:t>
      </w:r>
      <w:r w:rsidR="00CD7CB9">
        <w:t xml:space="preserve">not be binding on </w:t>
      </w:r>
      <w:r w:rsidR="00CE0219">
        <w:t>Whitney</w:t>
      </w:r>
      <w:r w:rsidR="00CD7CB9">
        <w:t>,</w:t>
      </w:r>
      <w:r w:rsidR="008D2596">
        <w:t xml:space="preserve"> unless agreed in </w:t>
      </w:r>
      <w:r w:rsidR="00B571AD">
        <w:t xml:space="preserve">writing by both parties. </w:t>
      </w:r>
      <w:r w:rsidR="00CD7CB9">
        <w:t xml:space="preserve">These Terms may be modified only by a written document signed by duly authorized representatives of </w:t>
      </w:r>
      <w:r w:rsidR="00E8113A">
        <w:t>Whitney and Vendor</w:t>
      </w:r>
      <w:r w:rsidR="00CD7CB9">
        <w:t>.</w:t>
      </w:r>
    </w:p>
    <w:p w14:paraId="678BEDF5" w14:textId="7908BB02" w:rsidR="00095FA1" w:rsidRPr="005E40DF" w:rsidRDefault="004C70FA" w:rsidP="00095FA1">
      <w:r w:rsidRPr="2D8C52BC">
        <w:rPr>
          <w:b/>
          <w:bCs/>
        </w:rPr>
        <w:t>2</w:t>
      </w:r>
      <w:r w:rsidR="0088193F" w:rsidRPr="2D8C52BC">
        <w:rPr>
          <w:b/>
          <w:bCs/>
        </w:rPr>
        <w:t xml:space="preserve">. </w:t>
      </w:r>
      <w:r w:rsidR="00095FA1" w:rsidRPr="2D8C52BC">
        <w:rPr>
          <w:b/>
          <w:bCs/>
        </w:rPr>
        <w:t>Changes</w:t>
      </w:r>
      <w:r w:rsidR="000E249C">
        <w:rPr>
          <w:b/>
          <w:bCs/>
        </w:rPr>
        <w:t xml:space="preserve"> to Purchase Order</w:t>
      </w:r>
    </w:p>
    <w:p w14:paraId="3B78E30D" w14:textId="0155B795" w:rsidR="00477B13" w:rsidRDefault="00095FA1" w:rsidP="00477B13">
      <w:r>
        <w:t xml:space="preserve">Whitney </w:t>
      </w:r>
      <w:r w:rsidR="0060115E">
        <w:t xml:space="preserve">reserves </w:t>
      </w:r>
      <w:r>
        <w:t>the right at any time</w:t>
      </w:r>
      <w:r w:rsidR="000E249C">
        <w:t>, at</w:t>
      </w:r>
      <w:r w:rsidR="0060115E">
        <w:t xml:space="preserve"> its sole discretion</w:t>
      </w:r>
      <w:r>
        <w:t xml:space="preserve">, to </w:t>
      </w:r>
      <w:r w:rsidR="00ED11FA">
        <w:t>change a</w:t>
      </w:r>
      <w:r w:rsidR="006547C8">
        <w:t>ll or any part of th</w:t>
      </w:r>
      <w:r w:rsidR="00985840">
        <w:t>e</w:t>
      </w:r>
      <w:r w:rsidR="00EA4FFA">
        <w:t xml:space="preserve"> Purchase Order </w:t>
      </w:r>
      <w:r w:rsidR="000652B7">
        <w:t>by written notice</w:t>
      </w:r>
      <w:r>
        <w:t xml:space="preserve">. </w:t>
      </w:r>
      <w:r w:rsidR="00985840">
        <w:t>I</w:t>
      </w:r>
      <w:r>
        <w:t xml:space="preserve">f such changes </w:t>
      </w:r>
      <w:r w:rsidR="00633BE5">
        <w:t>affect price o</w:t>
      </w:r>
      <w:r w:rsidR="00AE52B7">
        <w:t>r</w:t>
      </w:r>
      <w:r w:rsidR="00633BE5">
        <w:t xml:space="preserve"> delivery, Vendor must notify </w:t>
      </w:r>
      <w:r w:rsidR="007608A4">
        <w:t>Whitney</w:t>
      </w:r>
      <w:r w:rsidR="009A1400">
        <w:t xml:space="preserve"> </w:t>
      </w:r>
      <w:r w:rsidR="00E538BF">
        <w:t xml:space="preserve">in writing </w:t>
      </w:r>
      <w:r w:rsidR="009A1400">
        <w:t>within seven (7) days of receipt of such notice</w:t>
      </w:r>
      <w:r w:rsidR="00694D4E">
        <w:t>,</w:t>
      </w:r>
      <w:r w:rsidR="007608A4">
        <w:t xml:space="preserve"> and</w:t>
      </w:r>
      <w:r>
        <w:t xml:space="preserve"> an equitable adjustment shall be made </w:t>
      </w:r>
      <w:proofErr w:type="gramStart"/>
      <w:r>
        <w:t>in</w:t>
      </w:r>
      <w:proofErr w:type="gramEnd"/>
      <w:r>
        <w:t xml:space="preserve"> the contract price or schedule, </w:t>
      </w:r>
      <w:r w:rsidR="00577A03">
        <w:t>as applicable; otherwise, Vendor wa</w:t>
      </w:r>
      <w:r w:rsidR="00025217">
        <w:t>i</w:t>
      </w:r>
      <w:r w:rsidR="00577A03">
        <w:t>ves any claim for adjustment. No</w:t>
      </w:r>
      <w:r w:rsidR="00714096">
        <w:t xml:space="preserve"> p</w:t>
      </w:r>
      <w:r>
        <w:t xml:space="preserve">rice increase, </w:t>
      </w:r>
      <w:r w:rsidR="00714096">
        <w:t xml:space="preserve">delivery </w:t>
      </w:r>
      <w:r>
        <w:t xml:space="preserve">extension </w:t>
      </w:r>
      <w:r w:rsidR="00B11C2E">
        <w:t xml:space="preserve">or </w:t>
      </w:r>
      <w:r>
        <w:t xml:space="preserve">change in quantity </w:t>
      </w:r>
      <w:r w:rsidR="00B11C2E">
        <w:t xml:space="preserve">is </w:t>
      </w:r>
      <w:r>
        <w:t xml:space="preserve">binding unless </w:t>
      </w:r>
      <w:r w:rsidR="00B11C2E">
        <w:t>agreed</w:t>
      </w:r>
      <w:r>
        <w:t xml:space="preserve"> </w:t>
      </w:r>
      <w:r w:rsidR="0046193F">
        <w:t xml:space="preserve">to </w:t>
      </w:r>
      <w:r>
        <w:t>in writing by Whitney.  </w:t>
      </w:r>
      <w:r w:rsidR="0046193F">
        <w:t>F</w:t>
      </w:r>
      <w:r w:rsidR="00B85E50">
        <w:t>ailure to enforce any provision is not a waiver of future enforcement.</w:t>
      </w:r>
      <w:r w:rsidR="00477B13">
        <w:t xml:space="preserve"> </w:t>
      </w:r>
    </w:p>
    <w:p w14:paraId="620EB5FF" w14:textId="31C56398" w:rsidR="00C36007" w:rsidRDefault="004C70FA" w:rsidP="00C36007">
      <w:r w:rsidRPr="002F102D">
        <w:rPr>
          <w:b/>
          <w:bCs/>
        </w:rPr>
        <w:t>3</w:t>
      </w:r>
      <w:r w:rsidR="00C36007" w:rsidRPr="002F102D">
        <w:rPr>
          <w:b/>
          <w:bCs/>
        </w:rPr>
        <w:t xml:space="preserve">. </w:t>
      </w:r>
      <w:r w:rsidR="00064AF8" w:rsidRPr="2D8C52BC">
        <w:rPr>
          <w:b/>
          <w:bCs/>
        </w:rPr>
        <w:t>Acceptance</w:t>
      </w:r>
      <w:r w:rsidR="00064AF8">
        <w:t> </w:t>
      </w:r>
    </w:p>
    <w:p w14:paraId="0C8BFB11" w14:textId="77777777" w:rsidR="003E5AB4" w:rsidRDefault="00064AF8" w:rsidP="005E40DF">
      <w:r>
        <w:t xml:space="preserve">Delivery and/or performance will be deemed complete only when </w:t>
      </w:r>
      <w:r w:rsidR="00FC31EA">
        <w:t xml:space="preserve">made </w:t>
      </w:r>
      <w:r>
        <w:t>pursuant to a valid</w:t>
      </w:r>
      <w:r w:rsidR="006F5F0D">
        <w:t xml:space="preserve"> </w:t>
      </w:r>
      <w:r>
        <w:t xml:space="preserve">Purchase Order </w:t>
      </w:r>
      <w:r w:rsidR="00C36142">
        <w:t xml:space="preserve">and </w:t>
      </w:r>
      <w:r>
        <w:t xml:space="preserve">received by </w:t>
      </w:r>
      <w:r w:rsidR="00C36007">
        <w:t>Whitney</w:t>
      </w:r>
      <w:r>
        <w:t xml:space="preserve">. All </w:t>
      </w:r>
      <w:r w:rsidR="00763015">
        <w:t>g</w:t>
      </w:r>
      <w:r>
        <w:t xml:space="preserve">oods and/or </w:t>
      </w:r>
      <w:r w:rsidR="00763015">
        <w:t>s</w:t>
      </w:r>
      <w:r>
        <w:t xml:space="preserve">ervices are subject to </w:t>
      </w:r>
      <w:r w:rsidR="00763015">
        <w:t>Whitney</w:t>
      </w:r>
      <w:r>
        <w:t xml:space="preserve">’s right of inspection </w:t>
      </w:r>
      <w:r w:rsidR="001B6C64">
        <w:t xml:space="preserve">and approval. </w:t>
      </w:r>
      <w:r w:rsidR="00763015">
        <w:t>Whitney</w:t>
      </w:r>
      <w:r w:rsidR="008667CA">
        <w:t xml:space="preserve"> </w:t>
      </w:r>
      <w:r>
        <w:t xml:space="preserve">shall not be deemed to have accepted the </w:t>
      </w:r>
      <w:r w:rsidR="00B81192">
        <w:t>g</w:t>
      </w:r>
      <w:r>
        <w:t xml:space="preserve">oods and/or </w:t>
      </w:r>
      <w:r w:rsidR="00B81192">
        <w:t>s</w:t>
      </w:r>
      <w:r>
        <w:t>ervices until it has had a reasonable time to inspect the</w:t>
      </w:r>
      <w:r w:rsidR="00023F20">
        <w:t>m</w:t>
      </w:r>
      <w:r>
        <w:t xml:space="preserve"> following delivery and/or performance or, in the case of a latent defect, until a reasonable time after the latent defect has become apparent</w:t>
      </w:r>
      <w:r w:rsidR="00093302">
        <w:t>. P</w:t>
      </w:r>
      <w:r>
        <w:t xml:space="preserve">ayment for </w:t>
      </w:r>
      <w:r w:rsidR="00B81192">
        <w:t>g</w:t>
      </w:r>
      <w:r>
        <w:t xml:space="preserve">oods and/or </w:t>
      </w:r>
      <w:r w:rsidR="00B81192">
        <w:t>s</w:t>
      </w:r>
      <w:r>
        <w:t>ervices prior to inspection</w:t>
      </w:r>
      <w:r w:rsidR="00B81192">
        <w:t xml:space="preserve"> </w:t>
      </w:r>
      <w:r>
        <w:t xml:space="preserve">will not constitute acceptance by </w:t>
      </w:r>
      <w:r w:rsidR="00B81192">
        <w:t>Whitney</w:t>
      </w:r>
      <w:r>
        <w:t xml:space="preserve">. </w:t>
      </w:r>
    </w:p>
    <w:p w14:paraId="2B632148" w14:textId="77777777" w:rsidR="003E5AB4" w:rsidRDefault="003E5AB4" w:rsidP="005E40DF"/>
    <w:p w14:paraId="09E28A5D" w14:textId="712B7637" w:rsidR="00064AF8" w:rsidRPr="00064AF8" w:rsidRDefault="00D1011B" w:rsidP="005E40DF">
      <w:r>
        <w:lastRenderedPageBreak/>
        <w:t>Whitney</w:t>
      </w:r>
      <w:r w:rsidR="00064AF8">
        <w:t xml:space="preserve"> may, at its option, reject all or any portion of the </w:t>
      </w:r>
      <w:r>
        <w:t>g</w:t>
      </w:r>
      <w:r w:rsidR="00064AF8">
        <w:t xml:space="preserve">oods and/or </w:t>
      </w:r>
      <w:r>
        <w:t>s</w:t>
      </w:r>
      <w:r w:rsidR="00064AF8">
        <w:t>ervices that</w:t>
      </w:r>
      <w:r w:rsidR="008C4FCA">
        <w:t>: (a)</w:t>
      </w:r>
      <w:r w:rsidR="009F15EF">
        <w:t xml:space="preserve"> are defective or not marketable or merchantable; (</w:t>
      </w:r>
      <w:r w:rsidR="00FE09B0">
        <w:t>b</w:t>
      </w:r>
      <w:r w:rsidR="009F15EF">
        <w:t>) are not fit for the purpose for which purchased; (</w:t>
      </w:r>
      <w:r w:rsidR="00FE09B0">
        <w:t>c</w:t>
      </w:r>
      <w:r w:rsidR="009F15EF">
        <w:t>) do not conform to (</w:t>
      </w:r>
      <w:proofErr w:type="spellStart"/>
      <w:r w:rsidR="009F15EF">
        <w:t>i</w:t>
      </w:r>
      <w:proofErr w:type="spellEnd"/>
      <w:r w:rsidR="009F15EF">
        <w:t>) the sample, if any, from which such goods are ordered, or (ii) the specifications contained in th</w:t>
      </w:r>
      <w:r w:rsidR="00544482">
        <w:t>e</w:t>
      </w:r>
      <w:r w:rsidR="009F15EF">
        <w:t xml:space="preserve"> Purchase Order; (</w:t>
      </w:r>
      <w:r w:rsidR="00FE09B0">
        <w:t>d</w:t>
      </w:r>
      <w:r w:rsidR="009F15EF">
        <w:t>) if no sample was utilized, do not conform to goods, materials, service or work previously supplied to and accepted by Whitney; (</w:t>
      </w:r>
      <w:r w:rsidR="00FE09B0">
        <w:t>e</w:t>
      </w:r>
      <w:r w:rsidR="009F15EF">
        <w:t>) are in excess of the quantity specified in this Purchase Order; or (</w:t>
      </w:r>
      <w:r w:rsidR="00FE09B0">
        <w:t>f</w:t>
      </w:r>
      <w:r w:rsidR="009F15EF">
        <w:t>) otherwise fail to comply</w:t>
      </w:r>
      <w:r w:rsidR="00530757">
        <w:t>, in Whitney’s sole discretion,</w:t>
      </w:r>
      <w:r w:rsidR="009F15EF">
        <w:t xml:space="preserve"> with (</w:t>
      </w:r>
      <w:proofErr w:type="spellStart"/>
      <w:r w:rsidR="009F15EF">
        <w:t>i</w:t>
      </w:r>
      <w:proofErr w:type="spellEnd"/>
      <w:r w:rsidR="009F15EF">
        <w:t>) Whitney's shipping or billing instructions, or (ii) any of the other terms or provisions of th</w:t>
      </w:r>
      <w:r w:rsidR="00544482">
        <w:t>e</w:t>
      </w:r>
      <w:r w:rsidR="009F15EF">
        <w:t xml:space="preserve"> Purchase Order</w:t>
      </w:r>
      <w:r w:rsidR="00530757">
        <w:t>, these Terms or Whitney’s requirements</w:t>
      </w:r>
      <w:r w:rsidR="009F15EF">
        <w:t xml:space="preserve">. </w:t>
      </w:r>
      <w:proofErr w:type="gramStart"/>
      <w:r w:rsidR="00696A8C">
        <w:t>Vendor</w:t>
      </w:r>
      <w:proofErr w:type="gramEnd"/>
      <w:r w:rsidR="00696A8C">
        <w:t xml:space="preserve"> may c</w:t>
      </w:r>
      <w:r w:rsidR="009F15EF">
        <w:t>ure any non-conforming tender</w:t>
      </w:r>
      <w:r w:rsidR="00696A8C">
        <w:t xml:space="preserve"> only w</w:t>
      </w:r>
      <w:r w:rsidR="009F15EF">
        <w:t xml:space="preserve">ith the prior written consent of Whitney. </w:t>
      </w:r>
      <w:r w:rsidR="00B62CD6">
        <w:t>A</w:t>
      </w:r>
      <w:r w:rsidR="00064AF8">
        <w:t xml:space="preserve">cceptance of all or any part of the </w:t>
      </w:r>
      <w:r w:rsidR="006D4760">
        <w:t>g</w:t>
      </w:r>
      <w:r w:rsidR="00064AF8">
        <w:t xml:space="preserve">oods and/or </w:t>
      </w:r>
      <w:r w:rsidR="006D4760">
        <w:t>s</w:t>
      </w:r>
      <w:r w:rsidR="00064AF8">
        <w:t>ervices will not be deemed to be a waiver by</w:t>
      </w:r>
      <w:r w:rsidR="006D4760">
        <w:t xml:space="preserve"> Whitney</w:t>
      </w:r>
      <w:r w:rsidR="00064AF8">
        <w:t xml:space="preserve"> of its right to (a) cancel, reject or return all or any portion of the </w:t>
      </w:r>
      <w:r w:rsidR="00612ED1">
        <w:t>g</w:t>
      </w:r>
      <w:r w:rsidR="00064AF8">
        <w:t xml:space="preserve">oods and/or </w:t>
      </w:r>
      <w:r w:rsidR="00612ED1">
        <w:t>s</w:t>
      </w:r>
      <w:r w:rsidR="00064AF8">
        <w:t>ervices, or (b) make a claim for damages, for reasons including defect, breach of warranty, late delivery and/or performance, or breach or non-compliance with any terms of th</w:t>
      </w:r>
      <w:r w:rsidR="00612ED1">
        <w:t>ese Terms or the</w:t>
      </w:r>
      <w:r w:rsidR="00064AF8">
        <w:t xml:space="preserve"> Purchase Order.</w:t>
      </w:r>
    </w:p>
    <w:p w14:paraId="76C7F062" w14:textId="06FE3E22" w:rsidR="00477B13" w:rsidRDefault="004C70FA" w:rsidP="00477B13">
      <w:r w:rsidRPr="00B82C58">
        <w:rPr>
          <w:b/>
          <w:bCs/>
        </w:rPr>
        <w:t>4</w:t>
      </w:r>
      <w:r w:rsidR="00477B13" w:rsidRPr="00B82C58">
        <w:rPr>
          <w:b/>
          <w:bCs/>
        </w:rPr>
        <w:t xml:space="preserve">. </w:t>
      </w:r>
      <w:r w:rsidR="00477B13" w:rsidRPr="2D8C52BC">
        <w:rPr>
          <w:b/>
          <w:bCs/>
        </w:rPr>
        <w:t>Timely Performance</w:t>
      </w:r>
    </w:p>
    <w:p w14:paraId="6F5DD9CF" w14:textId="6927A715" w:rsidR="00477B13" w:rsidRDefault="003206D1" w:rsidP="00477B13">
      <w:r>
        <w:t>Ti</w:t>
      </w:r>
      <w:r w:rsidR="00477B13">
        <w:t>me is of the essence</w:t>
      </w:r>
      <w:r w:rsidR="001D1D99">
        <w:t xml:space="preserve">. Vendor’s failure to deliver goods or </w:t>
      </w:r>
      <w:r w:rsidR="00477B13">
        <w:t xml:space="preserve">complete the services within </w:t>
      </w:r>
      <w:r w:rsidR="00114554">
        <w:t>the</w:t>
      </w:r>
      <w:r w:rsidR="009978D2">
        <w:t xml:space="preserve"> </w:t>
      </w:r>
      <w:r w:rsidR="00477B13">
        <w:t xml:space="preserve">timeframe </w:t>
      </w:r>
      <w:r w:rsidR="00F6480B">
        <w:t xml:space="preserve">specified in the Purchase Order </w:t>
      </w:r>
      <w:r w:rsidR="00477B13">
        <w:t xml:space="preserve">constitutes a </w:t>
      </w:r>
      <w:r w:rsidR="009978D2">
        <w:t xml:space="preserve">material </w:t>
      </w:r>
      <w:r w:rsidR="00477B13">
        <w:t>breach of these Terms.</w:t>
      </w:r>
    </w:p>
    <w:p w14:paraId="5402BA0E" w14:textId="77777777" w:rsidR="00913EB8" w:rsidRDefault="00913EB8" w:rsidP="00913EB8">
      <w:r w:rsidRPr="00B82C58">
        <w:rPr>
          <w:b/>
          <w:bCs/>
        </w:rPr>
        <w:t>5. T</w:t>
      </w:r>
      <w:r w:rsidRPr="2D8C52BC">
        <w:rPr>
          <w:b/>
          <w:bCs/>
        </w:rPr>
        <w:t>itle and Risk of Loss</w:t>
      </w:r>
    </w:p>
    <w:p w14:paraId="1BC27D28" w14:textId="0005134F" w:rsidR="00913EB8" w:rsidRPr="00913EB8" w:rsidRDefault="00913EB8" w:rsidP="005E40DF">
      <w:r>
        <w:t>Vendor will bear all risk of loss or damage to goods</w:t>
      </w:r>
      <w:r w:rsidR="001D1D99">
        <w:t xml:space="preserve"> until delivered to Whitney as specified</w:t>
      </w:r>
      <w:r>
        <w:t>.</w:t>
      </w:r>
      <w:r w:rsidR="00A344E4">
        <w:t xml:space="preserve"> Title and risk of loss pass to Whitney upon delivery. Vendor warrants that all goods are f</w:t>
      </w:r>
      <w:r>
        <w:t>ree and clear of all liens, claims, security interests, pledges, charges, mortgages, deeds of trust, options, or other encumbrances of any kind.</w:t>
      </w:r>
      <w:r w:rsidR="00B928F9">
        <w:t xml:space="preserve"> </w:t>
      </w:r>
    </w:p>
    <w:p w14:paraId="4710E1DF" w14:textId="3B3946CA" w:rsidR="00095FA1" w:rsidRPr="005E40DF" w:rsidRDefault="007B6B9A" w:rsidP="00095FA1">
      <w:r w:rsidRPr="00B82C58">
        <w:rPr>
          <w:b/>
          <w:bCs/>
        </w:rPr>
        <w:t>6</w:t>
      </w:r>
      <w:r w:rsidR="00095FA1" w:rsidRPr="00B82C58">
        <w:rPr>
          <w:b/>
          <w:bCs/>
        </w:rPr>
        <w:t>. Canc</w:t>
      </w:r>
      <w:r w:rsidR="00095FA1" w:rsidRPr="2D8C52BC">
        <w:rPr>
          <w:b/>
          <w:bCs/>
        </w:rPr>
        <w:t>ellation</w:t>
      </w:r>
      <w:r w:rsidR="00B85E50" w:rsidRPr="2D8C52BC">
        <w:rPr>
          <w:b/>
          <w:bCs/>
        </w:rPr>
        <w:t xml:space="preserve"> and Termination</w:t>
      </w:r>
    </w:p>
    <w:p w14:paraId="7845707F" w14:textId="2A732285" w:rsidR="00965AE8" w:rsidRPr="00C303E4" w:rsidRDefault="00D61C45" w:rsidP="00965AE8">
      <w:r>
        <w:t>Whitney reserves the right at any time</w:t>
      </w:r>
      <w:r w:rsidR="00CA0C04">
        <w:t>,</w:t>
      </w:r>
      <w:r>
        <w:t xml:space="preserve"> at its sole discretion</w:t>
      </w:r>
      <w:r w:rsidR="00CA0C04">
        <w:t>,</w:t>
      </w:r>
      <w:r>
        <w:t xml:space="preserve"> to cancel or terminate the</w:t>
      </w:r>
      <w:r w:rsidR="00311FE7">
        <w:t xml:space="preserve"> Purchase Order </w:t>
      </w:r>
      <w:r>
        <w:t xml:space="preserve">by written notice to Vendor. </w:t>
      </w:r>
      <w:r w:rsidR="001235AB">
        <w:t>In case of cancellation, Vendor shall immediately stop all work and minimize costs.</w:t>
      </w:r>
      <w:r w:rsidR="00251301">
        <w:t xml:space="preserve"> </w:t>
      </w:r>
      <w:r w:rsidR="00CB125D">
        <w:t xml:space="preserve">Whitney also reserves the right to </w:t>
      </w:r>
      <w:r w:rsidR="00311FE7">
        <w:t xml:space="preserve">cancel or terminate </w:t>
      </w:r>
      <w:r w:rsidR="00D772BF">
        <w:t>may immediately i</w:t>
      </w:r>
      <w:r w:rsidR="00251301">
        <w:t>n case</w:t>
      </w:r>
      <w:r w:rsidR="00D772BF">
        <w:t xml:space="preserve"> Vendor becomes insolvent or a petition in bankruptcy is filed by or against Vendor.</w:t>
      </w:r>
      <w:r w:rsidR="00B62C32">
        <w:t xml:space="preserve"> </w:t>
      </w:r>
      <w:r w:rsidR="00965AE8">
        <w:t xml:space="preserve">This right </w:t>
      </w:r>
      <w:r w:rsidR="008379ED">
        <w:t xml:space="preserve">of cancellation </w:t>
      </w:r>
      <w:r w:rsidR="00965AE8">
        <w:t xml:space="preserve">is in addition to and not in place of any other rights or remedies that Whitney may have in law or equity. </w:t>
      </w:r>
    </w:p>
    <w:p w14:paraId="7A5ADAE6" w14:textId="216B38FC" w:rsidR="00095FA1" w:rsidRPr="005E40DF" w:rsidRDefault="007B6B9A" w:rsidP="00095FA1">
      <w:r w:rsidRPr="00B82C58">
        <w:rPr>
          <w:b/>
          <w:bCs/>
        </w:rPr>
        <w:t>7</w:t>
      </w:r>
      <w:r w:rsidR="00095FA1" w:rsidRPr="00B82C58">
        <w:rPr>
          <w:b/>
          <w:bCs/>
        </w:rPr>
        <w:t>. Pac</w:t>
      </w:r>
      <w:r w:rsidR="00095FA1" w:rsidRPr="2D8C52BC">
        <w:rPr>
          <w:b/>
          <w:bCs/>
        </w:rPr>
        <w:t>king</w:t>
      </w:r>
      <w:r w:rsidR="00931D14" w:rsidRPr="2D8C52BC">
        <w:rPr>
          <w:b/>
          <w:bCs/>
        </w:rPr>
        <w:t xml:space="preserve">, </w:t>
      </w:r>
      <w:r w:rsidR="00095FA1" w:rsidRPr="2D8C52BC">
        <w:rPr>
          <w:b/>
          <w:bCs/>
        </w:rPr>
        <w:t>Shipping</w:t>
      </w:r>
      <w:r w:rsidR="00931D14" w:rsidRPr="2D8C52BC">
        <w:rPr>
          <w:b/>
          <w:bCs/>
        </w:rPr>
        <w:t xml:space="preserve"> and Delivery</w:t>
      </w:r>
    </w:p>
    <w:p w14:paraId="0A8CA411" w14:textId="2B812B66" w:rsidR="00095FA1" w:rsidRPr="005E40DF" w:rsidRDefault="00D80F70" w:rsidP="00095FA1">
      <w:proofErr w:type="gramStart"/>
      <w:r>
        <w:t>Vendor</w:t>
      </w:r>
      <w:proofErr w:type="gramEnd"/>
      <w:r>
        <w:t xml:space="preserve"> </w:t>
      </w:r>
      <w:proofErr w:type="gramStart"/>
      <w:r>
        <w:t>shall</w:t>
      </w:r>
      <w:proofErr w:type="gramEnd"/>
      <w:r>
        <w:t xml:space="preserve"> </w:t>
      </w:r>
      <w:r w:rsidR="00095FA1">
        <w:t>pack</w:t>
      </w:r>
      <w:r w:rsidR="00B16A8D">
        <w:t xml:space="preserve"> and ship all goods in accordance with Whitney’s instructions and </w:t>
      </w:r>
      <w:proofErr w:type="gramStart"/>
      <w:r w:rsidR="00B16A8D">
        <w:t>industry</w:t>
      </w:r>
      <w:proofErr w:type="gramEnd"/>
      <w:r w:rsidR="00B16A8D">
        <w:t xml:space="preserve"> best practices to prevent damage and</w:t>
      </w:r>
      <w:r w:rsidR="00095FA1">
        <w:t xml:space="preserve"> secure the lowest transportation rates. </w:t>
      </w:r>
      <w:r w:rsidR="00AA5830">
        <w:t>C</w:t>
      </w:r>
      <w:r w:rsidR="007C1EA8">
        <w:t xml:space="preserve">osts </w:t>
      </w:r>
      <w:r w:rsidR="00095FA1">
        <w:t xml:space="preserve">for packing, </w:t>
      </w:r>
      <w:proofErr w:type="gramStart"/>
      <w:r w:rsidR="00095FA1">
        <w:t>crating</w:t>
      </w:r>
      <w:proofErr w:type="gramEnd"/>
      <w:r w:rsidR="00095FA1">
        <w:t xml:space="preserve"> and </w:t>
      </w:r>
      <w:r w:rsidR="004D6A03">
        <w:t>shipping</w:t>
      </w:r>
      <w:r w:rsidR="00095FA1">
        <w:t xml:space="preserve"> are included in the price </w:t>
      </w:r>
      <w:r w:rsidR="004D6A03">
        <w:t>unless</w:t>
      </w:r>
      <w:r w:rsidR="00163A76">
        <w:t xml:space="preserve"> </w:t>
      </w:r>
      <w:r w:rsidR="00095FA1">
        <w:t xml:space="preserve">otherwise specifically stated. </w:t>
      </w:r>
      <w:r w:rsidR="00163A76">
        <w:t xml:space="preserve">Unless otherwise stated, all </w:t>
      </w:r>
      <w:r w:rsidR="003124C4">
        <w:t xml:space="preserve">shipments </w:t>
      </w:r>
      <w:r w:rsidR="00163A76">
        <w:t xml:space="preserve">shall be FOB </w:t>
      </w:r>
      <w:r w:rsidR="003124C4">
        <w:t xml:space="preserve">destination to </w:t>
      </w:r>
      <w:r w:rsidR="00163A76">
        <w:t xml:space="preserve">the </w:t>
      </w:r>
      <w:r w:rsidR="00163A76">
        <w:lastRenderedPageBreak/>
        <w:t xml:space="preserve">“Ship to” </w:t>
      </w:r>
      <w:r w:rsidR="003124C4">
        <w:t>address</w:t>
      </w:r>
      <w:r w:rsidR="00163A76">
        <w:t xml:space="preserve"> on the Purchase Order. </w:t>
      </w:r>
      <w:r w:rsidR="00AE2978">
        <w:t>Whitney may reject or return, at Vendor’s expense, any advance, late or excess shipments</w:t>
      </w:r>
      <w:r w:rsidR="00095FA1">
        <w:t>.</w:t>
      </w:r>
    </w:p>
    <w:p w14:paraId="6610B6DE" w14:textId="56E1477C" w:rsidR="00095FA1" w:rsidRPr="005E40DF" w:rsidRDefault="007B6B9A" w:rsidP="00095FA1">
      <w:r w:rsidRPr="00AA5830">
        <w:rPr>
          <w:b/>
          <w:bCs/>
        </w:rPr>
        <w:t>8</w:t>
      </w:r>
      <w:r w:rsidR="00095FA1" w:rsidRPr="00AA5830">
        <w:rPr>
          <w:b/>
          <w:bCs/>
        </w:rPr>
        <w:t>. P</w:t>
      </w:r>
      <w:r w:rsidR="00095FA1" w:rsidRPr="2D8C52BC">
        <w:rPr>
          <w:b/>
          <w:bCs/>
        </w:rPr>
        <w:t>rices</w:t>
      </w:r>
      <w:r w:rsidR="00BE5477" w:rsidRPr="2D8C52BC">
        <w:rPr>
          <w:b/>
          <w:bCs/>
        </w:rPr>
        <w:t xml:space="preserve"> and Invoicing</w:t>
      </w:r>
    </w:p>
    <w:p w14:paraId="2A44543E" w14:textId="3BE7FC80" w:rsidR="00095FA1" w:rsidRPr="005E40DF" w:rsidRDefault="00095FA1" w:rsidP="00095FA1">
      <w:r>
        <w:t xml:space="preserve">Prices </w:t>
      </w:r>
      <w:r w:rsidR="000D2AE4">
        <w:t xml:space="preserve">stated in this Purchase Order are firm and </w:t>
      </w:r>
      <w:r>
        <w:t xml:space="preserve">include all </w:t>
      </w:r>
      <w:r w:rsidR="005B40FD">
        <w:t>costs and charges. N</w:t>
      </w:r>
      <w:r>
        <w:t xml:space="preserve">o additional charges (including, without limitation, </w:t>
      </w:r>
      <w:r w:rsidR="00437EF1">
        <w:t>taxes, shipping, packing, or insurance</w:t>
      </w:r>
      <w:r>
        <w:t xml:space="preserve">) </w:t>
      </w:r>
      <w:r w:rsidR="00437EF1">
        <w:t>sh</w:t>
      </w:r>
      <w:r w:rsidR="00AA5830">
        <w:t>a</w:t>
      </w:r>
      <w:r>
        <w:t xml:space="preserve">ll be payable by Whitney unless specifically </w:t>
      </w:r>
      <w:r w:rsidR="00443367">
        <w:t>agreed in writing</w:t>
      </w:r>
      <w:r>
        <w:t xml:space="preserve">. Vendor </w:t>
      </w:r>
      <w:r w:rsidR="00D3598D">
        <w:t>must</w:t>
      </w:r>
      <w:r>
        <w:t xml:space="preserve"> submit invoices</w:t>
      </w:r>
      <w:r w:rsidR="00482F64">
        <w:t xml:space="preserve"> </w:t>
      </w:r>
      <w:r>
        <w:t xml:space="preserve">in accordance with </w:t>
      </w:r>
      <w:r w:rsidR="00482F64">
        <w:t>Whitney’s instructions</w:t>
      </w:r>
      <w:r>
        <w:t>.</w:t>
      </w:r>
    </w:p>
    <w:p w14:paraId="1A609017" w14:textId="28863915" w:rsidR="00095FA1" w:rsidRPr="005E40DF" w:rsidRDefault="007B6B9A" w:rsidP="00095FA1">
      <w:r w:rsidRPr="00AA5830">
        <w:rPr>
          <w:b/>
          <w:bCs/>
        </w:rPr>
        <w:t>9</w:t>
      </w:r>
      <w:r w:rsidR="00095FA1" w:rsidRPr="00AA5830">
        <w:rPr>
          <w:b/>
          <w:bCs/>
        </w:rPr>
        <w:t>. P</w:t>
      </w:r>
      <w:r w:rsidR="00095FA1" w:rsidRPr="2D8C52BC">
        <w:rPr>
          <w:b/>
          <w:bCs/>
        </w:rPr>
        <w:t>ayment</w:t>
      </w:r>
      <w:r w:rsidRPr="2D8C52BC">
        <w:rPr>
          <w:b/>
          <w:bCs/>
        </w:rPr>
        <w:t xml:space="preserve"> </w:t>
      </w:r>
    </w:p>
    <w:p w14:paraId="0584735D" w14:textId="1B73C1EB" w:rsidR="00095FA1" w:rsidRPr="005E40DF" w:rsidRDefault="00166B20" w:rsidP="00095FA1">
      <w:r>
        <w:t xml:space="preserve">Payment terms are as specified in this Purchase Order. Payment does not constitute acceptance of goods or services. </w:t>
      </w:r>
      <w:r w:rsidR="00073E77">
        <w:t>Whitney may adjust payments for shortages, defects, or non-performance</w:t>
      </w:r>
      <w:r w:rsidR="00C524A8">
        <w:t xml:space="preserve">. </w:t>
      </w:r>
    </w:p>
    <w:p w14:paraId="1F6DB11E" w14:textId="00BC9241" w:rsidR="00B27FF6" w:rsidRPr="00C303E4" w:rsidRDefault="00B27FF6" w:rsidP="00B27FF6">
      <w:r w:rsidRPr="00AA5830">
        <w:rPr>
          <w:b/>
          <w:bCs/>
        </w:rPr>
        <w:t xml:space="preserve">10. </w:t>
      </w:r>
      <w:r w:rsidRPr="2D8C52BC">
        <w:rPr>
          <w:b/>
          <w:bCs/>
        </w:rPr>
        <w:t>Taxes</w:t>
      </w:r>
    </w:p>
    <w:p w14:paraId="4E308538" w14:textId="03E7F3D4" w:rsidR="00B27FF6" w:rsidRPr="006F1E22" w:rsidRDefault="00B27FF6" w:rsidP="00B27FF6">
      <w:r>
        <w:t xml:space="preserve">Whitney is a tax-exempt entity. Vendor </w:t>
      </w:r>
      <w:proofErr w:type="gramStart"/>
      <w:r>
        <w:t>shall</w:t>
      </w:r>
      <w:proofErr w:type="gramEnd"/>
      <w:r>
        <w:t xml:space="preserve"> not invoice, and Whitney shall not </w:t>
      </w:r>
      <w:proofErr w:type="gramStart"/>
      <w:r>
        <w:t>pay,</w:t>
      </w:r>
      <w:proofErr w:type="gramEnd"/>
      <w:r>
        <w:t xml:space="preserve"> any federal, state or local taxes. Any taxes, tolls, import charges, and other governmental assessments </w:t>
      </w:r>
      <w:r w:rsidR="000A5B31">
        <w:t xml:space="preserve">are </w:t>
      </w:r>
      <w:r>
        <w:t xml:space="preserve">deemed included in the </w:t>
      </w:r>
      <w:r w:rsidR="008362EA">
        <w:t>price</w:t>
      </w:r>
      <w:r>
        <w:t xml:space="preserve">, and Whitney shall have no liability to pay Vendor any amount </w:t>
      </w:r>
      <w:proofErr w:type="gramStart"/>
      <w:r>
        <w:t>in excess of</w:t>
      </w:r>
      <w:proofErr w:type="gramEnd"/>
      <w:r>
        <w:t xml:space="preserve"> the </w:t>
      </w:r>
      <w:r w:rsidR="008362EA">
        <w:t>price</w:t>
      </w:r>
      <w:r>
        <w:t xml:space="preserve"> specified in the Purchase Order.</w:t>
      </w:r>
    </w:p>
    <w:p w14:paraId="454A6252" w14:textId="1D1AE5B4" w:rsidR="00095FA1" w:rsidRPr="00BD1471" w:rsidRDefault="006B6CE2" w:rsidP="00095FA1">
      <w:pPr>
        <w:rPr>
          <w:b/>
          <w:bCs/>
        </w:rPr>
      </w:pPr>
      <w:r w:rsidRPr="008362EA">
        <w:rPr>
          <w:b/>
          <w:bCs/>
        </w:rPr>
        <w:t>11</w:t>
      </w:r>
      <w:r w:rsidR="00095FA1" w:rsidRPr="008362EA">
        <w:rPr>
          <w:b/>
          <w:bCs/>
        </w:rPr>
        <w:t>. W</w:t>
      </w:r>
      <w:r w:rsidR="00095FA1" w:rsidRPr="2D8C52BC">
        <w:rPr>
          <w:b/>
          <w:bCs/>
        </w:rPr>
        <w:t>arranties</w:t>
      </w:r>
      <w:r w:rsidR="00BD1471" w:rsidRPr="2D8C52BC">
        <w:rPr>
          <w:b/>
          <w:bCs/>
        </w:rPr>
        <w:t xml:space="preserve"> and</w:t>
      </w:r>
      <w:r w:rsidR="00095FA1" w:rsidRPr="2D8C52BC">
        <w:rPr>
          <w:b/>
          <w:bCs/>
        </w:rPr>
        <w:t xml:space="preserve"> Indemnification</w:t>
      </w:r>
    </w:p>
    <w:p w14:paraId="6517BF2A" w14:textId="7E219E19" w:rsidR="006F6C0E" w:rsidRDefault="00095FA1" w:rsidP="00DB4B21">
      <w:r>
        <w:t xml:space="preserve">In addition to and without limiting any of Vendor’s other warranties, express or implied, Vendor expressly warrants that all goods </w:t>
      </w:r>
      <w:r w:rsidR="00E4142A">
        <w:t>and services</w:t>
      </w:r>
      <w:r w:rsidR="003842EF">
        <w:t>:</w:t>
      </w:r>
      <w:r w:rsidR="00913B68">
        <w:t xml:space="preserve"> (a)</w:t>
      </w:r>
      <w:r w:rsidR="008362EA">
        <w:t xml:space="preserve"> are</w:t>
      </w:r>
      <w:r w:rsidR="00913B68">
        <w:t xml:space="preserve"> </w:t>
      </w:r>
      <w:r>
        <w:t>new</w:t>
      </w:r>
      <w:r w:rsidR="00913B68">
        <w:t xml:space="preserve"> and first-class quality; (b)</w:t>
      </w:r>
      <w:r w:rsidR="00717EF7">
        <w:t xml:space="preserve"> are</w:t>
      </w:r>
      <w:r w:rsidR="00913B68">
        <w:t xml:space="preserve"> free</w:t>
      </w:r>
      <w:r w:rsidR="005310D6">
        <w:t xml:space="preserve"> from defects in design, materials, and workmanship; (c)</w:t>
      </w:r>
      <w:r w:rsidR="00014C62">
        <w:t xml:space="preserve"> </w:t>
      </w:r>
      <w:r>
        <w:t xml:space="preserve">conform to </w:t>
      </w:r>
      <w:r w:rsidR="00014C62">
        <w:t xml:space="preserve">all </w:t>
      </w:r>
      <w:r>
        <w:t>specifi</w:t>
      </w:r>
      <w:r w:rsidR="00014C62">
        <w:t>cations,</w:t>
      </w:r>
      <w:r>
        <w:t xml:space="preserve"> samples</w:t>
      </w:r>
      <w:r w:rsidR="00A41255">
        <w:t xml:space="preserve"> and descriptions</w:t>
      </w:r>
      <w:r>
        <w:t>; (</w:t>
      </w:r>
      <w:r w:rsidR="00A41255">
        <w:t>d</w:t>
      </w:r>
      <w:r>
        <w:t xml:space="preserve">) </w:t>
      </w:r>
      <w:r w:rsidR="00717EF7">
        <w:t>are</w:t>
      </w:r>
      <w:r w:rsidR="00717EF7">
        <w:t xml:space="preserve"> </w:t>
      </w:r>
      <w:r w:rsidR="00A41255">
        <w:t xml:space="preserve">fit for </w:t>
      </w:r>
      <w:r w:rsidR="008362EA">
        <w:t xml:space="preserve">their </w:t>
      </w:r>
      <w:r w:rsidR="00A41255">
        <w:t>intended purpose</w:t>
      </w:r>
      <w:r w:rsidR="00296003">
        <w:t>; (e)</w:t>
      </w:r>
      <w:r w:rsidR="00717EF7">
        <w:t xml:space="preserve"> are</w:t>
      </w:r>
      <w:r w:rsidR="00296003">
        <w:t xml:space="preserve"> produced in compliance with all applicable laws and regulations; and (f) </w:t>
      </w:r>
      <w:r w:rsidR="00AE6CE3">
        <w:t xml:space="preserve">do not </w:t>
      </w:r>
      <w:r>
        <w:t xml:space="preserve">infringe any </w:t>
      </w:r>
      <w:r w:rsidR="00AE6CE3">
        <w:t xml:space="preserve">third-party rights, including, without limitation, </w:t>
      </w:r>
      <w:r>
        <w:t>patent, copyright, trade secret or other proprietary right</w:t>
      </w:r>
      <w:r w:rsidR="00B47D8C">
        <w:t>. All warranties are in addition to, and not in lieu of, any other warranties, express or implied, and survive inspection, acceptance, and payment.</w:t>
      </w:r>
      <w:r>
        <w:t xml:space="preserve"> </w:t>
      </w:r>
    </w:p>
    <w:p w14:paraId="32A12BEE" w14:textId="70991A90" w:rsidR="001F0ACE" w:rsidRPr="005E40DF" w:rsidRDefault="001F0ACE" w:rsidP="001F0ACE">
      <w:r>
        <w:t xml:space="preserve">To the fullest extent permitted by law, and except where caused by Whitney’s gross negligence or intentional misconduct, Vendor agrees to indemnify, defend, and hold harmless Whitney and its trustees, officers, employees, members, volunteers, agents and representatives, from and against any and all liabilities, damages, claims, actions, proceedings, losses, costs and expenses (including reasonable attorneys’ fees and costs) arising out of or relating to, in whole or in part, any of the following by Vendor or its employees, trustees, directors, officers, contractors, or any other party acting on its behalf: (a) breach of any term or provision of the Purchase Order or these Terms; (b) injury to or death of persons or damage to property caused by or arising out of or in connection with </w:t>
      </w:r>
      <w:r>
        <w:lastRenderedPageBreak/>
        <w:t>the goods and/or services provided by Vendor hereunder; (c) violation of applicable laws, rules, or regulations; (d) actual or alleged infringement or other violation or misappropriation of any intellectual or other propriet</w:t>
      </w:r>
      <w:r w:rsidR="00717EF7">
        <w:t>ar</w:t>
      </w:r>
      <w:r>
        <w:t>y right or privacy or publicity right of any third party; or (e) any other acts</w:t>
      </w:r>
      <w:r w:rsidR="00717EF7">
        <w:t xml:space="preserve">, </w:t>
      </w:r>
      <w:r>
        <w:t>omissions or willful misconduct by Vendor in connection with the Purchase Order. Whitney reserves the right to be represented in any such action by its own counsel.</w:t>
      </w:r>
    </w:p>
    <w:p w14:paraId="3ED46225" w14:textId="2789E9E3" w:rsidR="00E15809" w:rsidRDefault="006B6CE2" w:rsidP="00095FA1">
      <w:r w:rsidRPr="005C43AA">
        <w:rPr>
          <w:b/>
          <w:bCs/>
        </w:rPr>
        <w:t>12</w:t>
      </w:r>
      <w:r w:rsidR="00095FA1" w:rsidRPr="005C43AA">
        <w:rPr>
          <w:b/>
          <w:bCs/>
        </w:rPr>
        <w:t>.</w:t>
      </w:r>
      <w:r w:rsidR="00E15809" w:rsidRPr="005C43AA">
        <w:rPr>
          <w:b/>
          <w:bCs/>
        </w:rPr>
        <w:t xml:space="preserve"> Lim</w:t>
      </w:r>
      <w:r w:rsidR="00E15809" w:rsidRPr="2D8C52BC">
        <w:rPr>
          <w:b/>
          <w:bCs/>
        </w:rPr>
        <w:t>itation of Liability</w:t>
      </w:r>
    </w:p>
    <w:p w14:paraId="14658B50" w14:textId="38F50315" w:rsidR="008E510E" w:rsidRDefault="00E15809" w:rsidP="00095FA1">
      <w:r>
        <w:t xml:space="preserve">Whitney shall not be liable to Vendor, its employees, representatives, agents, suppliers, or subcontractors for any anticipated profits or incidental or consequential damages. </w:t>
      </w:r>
    </w:p>
    <w:p w14:paraId="1B8A9A12" w14:textId="1D863440" w:rsidR="00095FA1" w:rsidRPr="005E11B3" w:rsidRDefault="00E15809" w:rsidP="00095FA1">
      <w:pPr>
        <w:rPr>
          <w:b/>
          <w:bCs/>
        </w:rPr>
      </w:pPr>
      <w:r w:rsidRPr="005C43AA">
        <w:rPr>
          <w:b/>
          <w:bCs/>
        </w:rPr>
        <w:t>1</w:t>
      </w:r>
      <w:r w:rsidR="006B6CE2" w:rsidRPr="005C43AA">
        <w:rPr>
          <w:b/>
          <w:bCs/>
        </w:rPr>
        <w:t>3</w:t>
      </w:r>
      <w:r w:rsidRPr="005C43AA">
        <w:rPr>
          <w:b/>
          <w:bCs/>
        </w:rPr>
        <w:t xml:space="preserve">. </w:t>
      </w:r>
      <w:r w:rsidR="00095FA1" w:rsidRPr="005C43AA">
        <w:rPr>
          <w:b/>
          <w:bCs/>
        </w:rPr>
        <w:t>Compliance</w:t>
      </w:r>
      <w:r w:rsidR="00095FA1" w:rsidRPr="2D8C52BC">
        <w:rPr>
          <w:b/>
          <w:bCs/>
        </w:rPr>
        <w:t xml:space="preserve"> with Law</w:t>
      </w:r>
      <w:r w:rsidR="006215F9" w:rsidRPr="2D8C52BC">
        <w:rPr>
          <w:b/>
          <w:bCs/>
        </w:rPr>
        <w:t xml:space="preserve"> and Whitney Policies</w:t>
      </w:r>
    </w:p>
    <w:p w14:paraId="5346DDCC" w14:textId="1CF4474E" w:rsidR="00F06B30" w:rsidRPr="005C43AA" w:rsidRDefault="00833FE4" w:rsidP="2D8C52BC">
      <w:pPr>
        <w:rPr>
          <w:b/>
          <w:bCs/>
        </w:rPr>
      </w:pPr>
      <w:r>
        <w:t xml:space="preserve">Vendor </w:t>
      </w:r>
      <w:r w:rsidR="006215F9">
        <w:t xml:space="preserve">shall comply, at its sole cost and expense, with all applicable federal, state and local laws, rules and regulations, including obtaining and maintaining </w:t>
      </w:r>
      <w:proofErr w:type="gramStart"/>
      <w:r w:rsidR="006215F9">
        <w:t>any and all</w:t>
      </w:r>
      <w:proofErr w:type="gramEnd"/>
      <w:r w:rsidR="006215F9">
        <w:t xml:space="preserve"> permits, licenses, approvals, inspections, certificates and other documents required in connection with the performance of </w:t>
      </w:r>
      <w:r>
        <w:t xml:space="preserve">Vendor’s </w:t>
      </w:r>
      <w:r w:rsidR="006215F9">
        <w:t xml:space="preserve">obligations hereunder or as otherwise required by applicable law. </w:t>
      </w:r>
      <w:r w:rsidR="00F06B30">
        <w:t xml:space="preserve">Vendor </w:t>
      </w:r>
      <w:r w:rsidR="005B3C48">
        <w:t xml:space="preserve">agrees to </w:t>
      </w:r>
      <w:r w:rsidR="00F06B30">
        <w:t>comply with all pertinent Whitney policies and guidelines, including, without limitation,</w:t>
      </w:r>
      <w:r w:rsidR="00A212B5">
        <w:t xml:space="preserve"> </w:t>
      </w:r>
      <w:hyperlink r:id="rId8" w:history="1">
        <w:r w:rsidR="00F06B30" w:rsidRPr="00EE7B8E">
          <w:rPr>
            <w:rStyle w:val="Hyperlink"/>
          </w:rPr>
          <w:t>Whitney Values Statement and Applicable Policies</w:t>
        </w:r>
      </w:hyperlink>
      <w:r w:rsidR="00F06B30">
        <w:t xml:space="preserve"> and instructions from authorized Whitney personnel.</w:t>
      </w:r>
    </w:p>
    <w:p w14:paraId="0075C53B" w14:textId="6DD940B6" w:rsidR="00A65E65" w:rsidRDefault="00C82E10" w:rsidP="00095FA1">
      <w:r w:rsidRPr="2D8C52BC">
        <w:rPr>
          <w:b/>
          <w:bCs/>
        </w:rPr>
        <w:t>1</w:t>
      </w:r>
      <w:r w:rsidR="006B6CE2" w:rsidRPr="2D8C52BC">
        <w:rPr>
          <w:b/>
          <w:bCs/>
        </w:rPr>
        <w:t>4</w:t>
      </w:r>
      <w:r w:rsidRPr="2D8C52BC">
        <w:rPr>
          <w:b/>
          <w:bCs/>
        </w:rPr>
        <w:t>. Insurance:</w:t>
      </w:r>
      <w:r>
        <w:t xml:space="preserve"> Vendor must maintain the following insurance and submit certificates of insurance to Whitney evidencing the same prior to commencing any </w:t>
      </w:r>
      <w:r w:rsidR="008656B0">
        <w:t>s</w:t>
      </w:r>
      <w:r>
        <w:t>ervices</w:t>
      </w:r>
      <w:r w:rsidR="008656B0">
        <w:t xml:space="preserve"> or work</w:t>
      </w:r>
      <w:r w:rsidR="00095FA1">
        <w:t xml:space="preserve">: </w:t>
      </w:r>
    </w:p>
    <w:p w14:paraId="4FA3B8DD" w14:textId="19035D68" w:rsidR="00A96162" w:rsidRDefault="00095FA1" w:rsidP="00A65E65">
      <w:pPr>
        <w:pStyle w:val="ListParagraph"/>
        <w:numPr>
          <w:ilvl w:val="0"/>
          <w:numId w:val="11"/>
        </w:numPr>
      </w:pPr>
      <w:r>
        <w:t>Commercial General Liability</w:t>
      </w:r>
      <w:r w:rsidR="00A65E65">
        <w:t xml:space="preserve">: </w:t>
      </w:r>
      <w:r w:rsidR="00EE7B8E">
        <w:t>$1 million per occurrence</w:t>
      </w:r>
      <w:r w:rsidR="00EE7B8E">
        <w:t xml:space="preserve"> </w:t>
      </w:r>
      <w:r>
        <w:t xml:space="preserve">for bodily injury, property damage, personal injury and advertising </w:t>
      </w:r>
      <w:proofErr w:type="gramStart"/>
      <w:r>
        <w:t>injury</w:t>
      </w:r>
      <w:r w:rsidR="00A96162">
        <w:t>;</w:t>
      </w:r>
      <w:proofErr w:type="gramEnd"/>
    </w:p>
    <w:p w14:paraId="11A7DBF2" w14:textId="1E5FD0E1" w:rsidR="00B72BC3" w:rsidRDefault="00095FA1" w:rsidP="00A65E65">
      <w:pPr>
        <w:pStyle w:val="ListParagraph"/>
        <w:numPr>
          <w:ilvl w:val="0"/>
          <w:numId w:val="11"/>
        </w:numPr>
      </w:pPr>
      <w:r>
        <w:t>Products Liability, Completed Operations, Contractual Liability and Explosion, Collapse and Underground Hazards Coverage</w:t>
      </w:r>
      <w:r w:rsidR="00B72BC3">
        <w:t>:</w:t>
      </w:r>
      <w:r>
        <w:t xml:space="preserve"> $1 million </w:t>
      </w:r>
      <w:r w:rsidR="00B72BC3">
        <w:t xml:space="preserve">per </w:t>
      </w:r>
      <w:proofErr w:type="gramStart"/>
      <w:r>
        <w:t>occurrence;</w:t>
      </w:r>
      <w:proofErr w:type="gramEnd"/>
      <w:r>
        <w:t xml:space="preserve"> </w:t>
      </w:r>
    </w:p>
    <w:p w14:paraId="6451B723" w14:textId="7A559F12" w:rsidR="00B72BC3" w:rsidRDefault="00095FA1" w:rsidP="00A65E65">
      <w:pPr>
        <w:pStyle w:val="ListParagraph"/>
        <w:numPr>
          <w:ilvl w:val="0"/>
          <w:numId w:val="11"/>
        </w:numPr>
      </w:pPr>
      <w:r>
        <w:t xml:space="preserve">Property Insurance on Vendor’s property, including a waiver of the insurer’s right of subrogation in favor of </w:t>
      </w:r>
      <w:proofErr w:type="gramStart"/>
      <w:r>
        <w:t>Whitney;</w:t>
      </w:r>
      <w:proofErr w:type="gramEnd"/>
    </w:p>
    <w:p w14:paraId="52C6FD76" w14:textId="5C24B81C" w:rsidR="00A524A2" w:rsidRDefault="00095FA1" w:rsidP="00A65E65">
      <w:pPr>
        <w:pStyle w:val="ListParagraph"/>
        <w:numPr>
          <w:ilvl w:val="0"/>
          <w:numId w:val="11"/>
        </w:numPr>
      </w:pPr>
      <w:r>
        <w:t>Automobile Liability</w:t>
      </w:r>
      <w:r w:rsidR="00B72BC3">
        <w:t xml:space="preserve">: $1 million </w:t>
      </w:r>
      <w:r>
        <w:t xml:space="preserve">combined single limit per accident for bodily injury and property </w:t>
      </w:r>
      <w:proofErr w:type="gramStart"/>
      <w:r>
        <w:t>damage;</w:t>
      </w:r>
      <w:proofErr w:type="gramEnd"/>
      <w:r>
        <w:t xml:space="preserve"> </w:t>
      </w:r>
    </w:p>
    <w:p w14:paraId="75D0A38B" w14:textId="5A718EE7" w:rsidR="00A524A2" w:rsidRDefault="00095FA1" w:rsidP="00A65E65">
      <w:pPr>
        <w:pStyle w:val="ListParagraph"/>
        <w:numPr>
          <w:ilvl w:val="0"/>
          <w:numId w:val="11"/>
        </w:numPr>
      </w:pPr>
      <w:r>
        <w:t xml:space="preserve">Workers’ Compensation as required by law, including Employer’s Liability </w:t>
      </w:r>
      <w:proofErr w:type="gramStart"/>
      <w:r>
        <w:t>coverage</w:t>
      </w:r>
      <w:r w:rsidR="00A524A2">
        <w:t>;</w:t>
      </w:r>
      <w:proofErr w:type="gramEnd"/>
    </w:p>
    <w:p w14:paraId="133BBFBD" w14:textId="0B661F65" w:rsidR="00A524A2" w:rsidRDefault="00095FA1" w:rsidP="00A65E65">
      <w:pPr>
        <w:pStyle w:val="ListParagraph"/>
        <w:numPr>
          <w:ilvl w:val="0"/>
          <w:numId w:val="11"/>
        </w:numPr>
      </w:pPr>
      <w:r>
        <w:t>Disability Benefits Insurance in accordance with statutory limit</w:t>
      </w:r>
      <w:r w:rsidR="00E45CB7">
        <w:t>s</w:t>
      </w:r>
      <w:r>
        <w:t>;</w:t>
      </w:r>
      <w:r w:rsidR="00E45CB7">
        <w:t xml:space="preserve"> and</w:t>
      </w:r>
      <w:r>
        <w:t xml:space="preserve"> </w:t>
      </w:r>
    </w:p>
    <w:p w14:paraId="2501831E" w14:textId="3268037C" w:rsidR="008656B0" w:rsidRDefault="00095FA1" w:rsidP="00A65E65">
      <w:pPr>
        <w:pStyle w:val="ListParagraph"/>
        <w:numPr>
          <w:ilvl w:val="0"/>
          <w:numId w:val="11"/>
        </w:numPr>
      </w:pPr>
      <w:r>
        <w:t>Umbrella Liability</w:t>
      </w:r>
      <w:r w:rsidR="00A524A2">
        <w:t xml:space="preserve">: </w:t>
      </w:r>
      <w:r>
        <w:t>$</w:t>
      </w:r>
      <w:r w:rsidR="00E62CF7">
        <w:t>2</w:t>
      </w:r>
      <w:r>
        <w:t xml:space="preserve"> million </w:t>
      </w:r>
      <w:r w:rsidR="000F530C">
        <w:t>per</w:t>
      </w:r>
      <w:r>
        <w:t xml:space="preserve"> occurrence</w:t>
      </w:r>
      <w:r w:rsidR="000F530C">
        <w:t xml:space="preserve"> and</w:t>
      </w:r>
      <w:r>
        <w:t xml:space="preserve"> $</w:t>
      </w:r>
      <w:r w:rsidR="00E62CF7">
        <w:t>2</w:t>
      </w:r>
      <w:r>
        <w:t xml:space="preserve"> million in the aggregate.  </w:t>
      </w:r>
    </w:p>
    <w:p w14:paraId="0AB79245" w14:textId="476BCD82" w:rsidR="008656B0" w:rsidRPr="006F1E22" w:rsidRDefault="000F530C" w:rsidP="008656B0">
      <w:r>
        <w:t>C</w:t>
      </w:r>
      <w:r w:rsidR="00984679">
        <w:t>ertificate</w:t>
      </w:r>
      <w:r w:rsidR="00E45CB7">
        <w:t>s</w:t>
      </w:r>
      <w:r w:rsidR="00984679">
        <w:t xml:space="preserve"> must name </w:t>
      </w:r>
      <w:r w:rsidR="008656B0" w:rsidRPr="2D8C52BC">
        <w:rPr>
          <w:i/>
          <w:iCs/>
        </w:rPr>
        <w:t xml:space="preserve">Whitney Museum of American Art, its trustees, officers, and employees </w:t>
      </w:r>
      <w:r w:rsidR="008656B0">
        <w:t xml:space="preserve">as an </w:t>
      </w:r>
      <w:proofErr w:type="gramStart"/>
      <w:r w:rsidR="008656B0">
        <w:t>additional insured</w:t>
      </w:r>
      <w:r w:rsidR="00E45CB7">
        <w:t>s</w:t>
      </w:r>
      <w:proofErr w:type="gramEnd"/>
      <w:r w:rsidR="008656B0">
        <w:t xml:space="preserve">. The </w:t>
      </w:r>
      <w:hyperlink r:id="rId9">
        <w:r w:rsidR="008656B0" w:rsidRPr="2D8C52BC">
          <w:rPr>
            <w:rStyle w:val="Hyperlink"/>
          </w:rPr>
          <w:t>Form of Certificate of Insurance can be found here</w:t>
        </w:r>
      </w:hyperlink>
      <w:r w:rsidR="008656B0">
        <w:t xml:space="preserve">. Insurance must be primary and non-contributory. Deductibles are </w:t>
      </w:r>
      <w:r w:rsidR="00EC1946">
        <w:t>Vendor’s</w:t>
      </w:r>
      <w:r w:rsidR="008656B0">
        <w:t xml:space="preserve"> responsibility. Non-conforming insurance shall not relieve Vendor of </w:t>
      </w:r>
      <w:r w:rsidR="00143603">
        <w:t>its</w:t>
      </w:r>
      <w:r w:rsidR="008656B0">
        <w:t xml:space="preserve"> obligation</w:t>
      </w:r>
      <w:r w:rsidR="00143603">
        <w:t>s</w:t>
      </w:r>
      <w:r w:rsidR="008656B0">
        <w:t xml:space="preserve">. If using </w:t>
      </w:r>
      <w:r w:rsidR="008656B0">
        <w:lastRenderedPageBreak/>
        <w:t>a claims</w:t>
      </w:r>
      <w:r w:rsidR="00B964B0">
        <w:t>-m</w:t>
      </w:r>
      <w:r w:rsidR="008656B0">
        <w:t xml:space="preserve">ade policy, Vendor must maintain coverage for at least one year after use of </w:t>
      </w:r>
      <w:r w:rsidR="00B964B0">
        <w:t>Whitney</w:t>
      </w:r>
      <w:r w:rsidR="008656B0">
        <w:t xml:space="preserve"> facilities or purchase tail coverage if </w:t>
      </w:r>
      <w:r w:rsidR="00143603">
        <w:t xml:space="preserve">the policy is </w:t>
      </w:r>
      <w:r w:rsidR="008656B0">
        <w:t>canceled during such period. </w:t>
      </w:r>
    </w:p>
    <w:p w14:paraId="161CD749" w14:textId="01F23D69" w:rsidR="00095FA1" w:rsidRPr="005E40DF" w:rsidRDefault="00095FA1" w:rsidP="2D8C52BC">
      <w:r w:rsidRPr="00143603">
        <w:rPr>
          <w:b/>
          <w:bCs/>
        </w:rPr>
        <w:t>1</w:t>
      </w:r>
      <w:r w:rsidR="006B6CE2" w:rsidRPr="00143603">
        <w:rPr>
          <w:b/>
          <w:bCs/>
        </w:rPr>
        <w:t>5</w:t>
      </w:r>
      <w:r w:rsidRPr="00143603">
        <w:rPr>
          <w:b/>
          <w:bCs/>
        </w:rPr>
        <w:t xml:space="preserve">. </w:t>
      </w:r>
      <w:r w:rsidRPr="2D8C52BC">
        <w:rPr>
          <w:b/>
          <w:bCs/>
        </w:rPr>
        <w:t>Title</w:t>
      </w:r>
      <w:r w:rsidR="008656B0" w:rsidRPr="2D8C52BC">
        <w:rPr>
          <w:b/>
          <w:bCs/>
        </w:rPr>
        <w:t xml:space="preserve"> and Property</w:t>
      </w:r>
    </w:p>
    <w:p w14:paraId="6B7BD4F2" w14:textId="7A8D8E32" w:rsidR="00095FA1" w:rsidRPr="00800B94" w:rsidRDefault="001A5862" w:rsidP="00095FA1">
      <w:pPr>
        <w:rPr>
          <w:b/>
          <w:bCs/>
        </w:rPr>
      </w:pPr>
      <w:r>
        <w:t xml:space="preserve">All drawings, specifications, materials, and tools furnished or paid for by Whitney are and remain Whitney’s property, to be used solely for fulfilling this Purchase Order and returned promptly upon request or completion. </w:t>
      </w:r>
      <w:r w:rsidR="00095FA1">
        <w:t xml:space="preserve">Vendor assumes all liability for loss or damage, </w:t>
      </w:r>
      <w:proofErr w:type="gramStart"/>
      <w:r w:rsidR="00095FA1">
        <w:t>with the exception of</w:t>
      </w:r>
      <w:proofErr w:type="gramEnd"/>
      <w:r w:rsidR="00095FA1">
        <w:t xml:space="preserve"> normal wear </w:t>
      </w:r>
      <w:r w:rsidR="0001396B">
        <w:t>and</w:t>
      </w:r>
      <w:r w:rsidR="00095FA1">
        <w:t xml:space="preserve"> tear, </w:t>
      </w:r>
      <w:r w:rsidR="00D4285A">
        <w:t xml:space="preserve">to Whitney’s property. </w:t>
      </w:r>
    </w:p>
    <w:p w14:paraId="596C425F" w14:textId="7BD41F66" w:rsidR="00181D81" w:rsidRDefault="00181D81" w:rsidP="00095FA1">
      <w:r w:rsidRPr="00E57570">
        <w:rPr>
          <w:b/>
          <w:bCs/>
        </w:rPr>
        <w:t>1</w:t>
      </w:r>
      <w:r w:rsidR="006B6CE2" w:rsidRPr="00E57570">
        <w:rPr>
          <w:b/>
          <w:bCs/>
        </w:rPr>
        <w:t>6</w:t>
      </w:r>
      <w:r w:rsidRPr="00E57570">
        <w:rPr>
          <w:b/>
          <w:bCs/>
        </w:rPr>
        <w:t>. Forc</w:t>
      </w:r>
      <w:r w:rsidRPr="2D8C52BC">
        <w:rPr>
          <w:b/>
          <w:bCs/>
        </w:rPr>
        <w:t>e Majeure</w:t>
      </w:r>
    </w:p>
    <w:p w14:paraId="15861655" w14:textId="3E3BC850" w:rsidR="002D4654" w:rsidRDefault="002D4654" w:rsidP="00095FA1">
      <w:r>
        <w:t>Neither party will be held liable for failure to fulfill its obligations hereunder if such failure is due to a Force Majeure Event.  A “Force Majeure Event” shall mean an event or circumstance beyond the reasonable control of the affected party</w:t>
      </w:r>
      <w:r w:rsidR="00864118">
        <w:t xml:space="preserve"> that</w:t>
      </w:r>
      <w:r>
        <w:t xml:space="preserve"> prevents or delays the performance of any obligations under th</w:t>
      </w:r>
      <w:r w:rsidR="00864118">
        <w:t>e Purchase Order</w:t>
      </w:r>
      <w:r>
        <w:t>, including, but not limited to natural disasters (such as earthquakes, floods, hurricanes), acts of war, terrorism, riots or civil unrest, government actions (such as embargoes or change</w:t>
      </w:r>
      <w:r w:rsidR="00864118">
        <w:t>s</w:t>
      </w:r>
      <w:r>
        <w:t xml:space="preserve"> in law), pandemics or epidemics, lockout</w:t>
      </w:r>
      <w:r w:rsidR="00130E52">
        <w:t>s</w:t>
      </w:r>
      <w:r>
        <w:t xml:space="preserve"> or strike</w:t>
      </w:r>
      <w:r w:rsidR="00130E52">
        <w:t>s</w:t>
      </w:r>
      <w:r>
        <w:t xml:space="preserve"> or other labor dispute</w:t>
      </w:r>
      <w:r w:rsidR="00130E52">
        <w:t>s</w:t>
      </w:r>
      <w:r>
        <w:t xml:space="preserve">; substantial interruption in, or substantial delay or failure of, technical facilities or essential utilities; </w:t>
      </w:r>
      <w:r w:rsidR="00130E52">
        <w:t xml:space="preserve">or other </w:t>
      </w:r>
      <w:r>
        <w:t>act</w:t>
      </w:r>
      <w:r w:rsidR="00130E52">
        <w:t>s</w:t>
      </w:r>
      <w:r>
        <w:t xml:space="preserve"> of God. If a Force Majeure Event impacts either party’s ability to perform, both parties will work in good faith to resume performance </w:t>
      </w:r>
      <w:proofErr w:type="gramStart"/>
      <w:r>
        <w:t>at a later date</w:t>
      </w:r>
      <w:proofErr w:type="gramEnd"/>
      <w:r>
        <w:t>, if possible. If performance cannot be resumed and completed due to the impact of a Force Majeure Event, the Whitney will be refunded any amounts previously paid</w:t>
      </w:r>
      <w:proofErr w:type="gramStart"/>
      <w:r>
        <w:t>, less</w:t>
      </w:r>
      <w:proofErr w:type="gramEnd"/>
      <w:r>
        <w:t xml:space="preserve"> </w:t>
      </w:r>
      <w:proofErr w:type="gramStart"/>
      <w:r>
        <w:t>any</w:t>
      </w:r>
      <w:proofErr w:type="gramEnd"/>
      <w:r>
        <w:t xml:space="preserve"> documented and reasonable third-party expenses incurred prior to the occurrence of the Force Majeure Event. In no event will the Whitney be liable for any additional expenses incurred due to the occurrence of a Force Majeure Event.</w:t>
      </w:r>
    </w:p>
    <w:p w14:paraId="2FD7EEDF" w14:textId="15C799B5" w:rsidR="00095FA1" w:rsidRPr="005E40DF" w:rsidRDefault="00095FA1" w:rsidP="2D8C52BC">
      <w:pPr>
        <w:rPr>
          <w:b/>
          <w:bCs/>
        </w:rPr>
      </w:pPr>
      <w:r w:rsidRPr="00E57570">
        <w:rPr>
          <w:b/>
          <w:bCs/>
        </w:rPr>
        <w:t>1</w:t>
      </w:r>
      <w:r w:rsidR="006B6CE2" w:rsidRPr="00E57570">
        <w:rPr>
          <w:b/>
          <w:bCs/>
        </w:rPr>
        <w:t>7</w:t>
      </w:r>
      <w:r w:rsidRPr="00E57570">
        <w:rPr>
          <w:b/>
          <w:bCs/>
        </w:rPr>
        <w:t xml:space="preserve">. </w:t>
      </w:r>
      <w:r w:rsidRPr="2D8C52BC">
        <w:rPr>
          <w:b/>
          <w:bCs/>
        </w:rPr>
        <w:t>Assignment</w:t>
      </w:r>
    </w:p>
    <w:p w14:paraId="3EF26723" w14:textId="4BD83DE1" w:rsidR="005110AD" w:rsidRPr="005E40DF" w:rsidRDefault="00095FA1" w:rsidP="00E06219">
      <w:r>
        <w:t xml:space="preserve">This Purchase Order will inure to the benefit of Whitney’s successors and assigns. </w:t>
      </w:r>
      <w:r w:rsidR="000E2CAA">
        <w:t>Vendo</w:t>
      </w:r>
      <w:r w:rsidR="0014202A">
        <w:t>r</w:t>
      </w:r>
      <w:r w:rsidR="000E2CAA">
        <w:t xml:space="preserve"> may not assign or subcontract any </w:t>
      </w:r>
      <w:r w:rsidR="00BF0827">
        <w:t xml:space="preserve">part </w:t>
      </w:r>
      <w:r w:rsidR="000E2CAA">
        <w:t>of the</w:t>
      </w:r>
      <w:r w:rsidR="00C22A52">
        <w:t xml:space="preserve"> s</w:t>
      </w:r>
      <w:r>
        <w:t>ervices or work to be performed under this Purchase Order</w:t>
      </w:r>
      <w:r w:rsidR="00C22A52">
        <w:t xml:space="preserve">, </w:t>
      </w:r>
      <w:r>
        <w:t xml:space="preserve">without Whitney's express prior written consent. </w:t>
      </w:r>
      <w:proofErr w:type="gramStart"/>
      <w:r>
        <w:t>Any such</w:t>
      </w:r>
      <w:proofErr w:type="gramEnd"/>
      <w:r>
        <w:t xml:space="preserve"> attempted assignment or subcontracting without Whitney's prior written consent will be void and ineffective for all purposes. In the event Whitney consents to such assignment or subcontracting, Vendor will remain primarily responsible for </w:t>
      </w:r>
      <w:proofErr w:type="gramStart"/>
      <w:r>
        <w:t>any and all</w:t>
      </w:r>
      <w:proofErr w:type="gramEnd"/>
      <w:r>
        <w:t xml:space="preserve"> services or work performed, or goods delivered, by such assignee or subcontractor, as if performed or delivered by Vendor.</w:t>
      </w:r>
    </w:p>
    <w:p w14:paraId="62DEB6B3" w14:textId="2170B0B9" w:rsidR="00095FA1" w:rsidRPr="005E40DF" w:rsidRDefault="00095FA1" w:rsidP="2D8C52BC">
      <w:r w:rsidRPr="00EB4832">
        <w:rPr>
          <w:b/>
          <w:bCs/>
        </w:rPr>
        <w:t>1</w:t>
      </w:r>
      <w:r w:rsidR="006B6CE2" w:rsidRPr="00EB4832">
        <w:rPr>
          <w:b/>
          <w:bCs/>
        </w:rPr>
        <w:t>8</w:t>
      </w:r>
      <w:r w:rsidRPr="00EB4832">
        <w:rPr>
          <w:b/>
          <w:bCs/>
        </w:rPr>
        <w:t>. C</w:t>
      </w:r>
      <w:r w:rsidRPr="2D8C52BC">
        <w:rPr>
          <w:b/>
          <w:bCs/>
        </w:rPr>
        <w:t>onfidentiality</w:t>
      </w:r>
    </w:p>
    <w:p w14:paraId="1513CDB7" w14:textId="2AD56D95" w:rsidR="00095FA1" w:rsidRDefault="00095FA1" w:rsidP="00095FA1">
      <w:r>
        <w:lastRenderedPageBreak/>
        <w:t>Vendor</w:t>
      </w:r>
      <w:r w:rsidR="0014307C">
        <w:t xml:space="preserve"> </w:t>
      </w:r>
      <w:r>
        <w:t xml:space="preserve">on behalf of itself and its directors, officers, employees, agents and subcontractors </w:t>
      </w:r>
      <w:proofErr w:type="gramStart"/>
      <w:r w:rsidR="00CA5545">
        <w:t>agrees</w:t>
      </w:r>
      <w:proofErr w:type="gramEnd"/>
      <w:r w:rsidR="00CA5545">
        <w:t xml:space="preserve"> </w:t>
      </w:r>
      <w:r>
        <w:t xml:space="preserve">to hold in confidence and not </w:t>
      </w:r>
      <w:proofErr w:type="gramStart"/>
      <w:r>
        <w:t>disclose, sell</w:t>
      </w:r>
      <w:proofErr w:type="gramEnd"/>
      <w:r>
        <w:t xml:space="preserve">, copy, share or otherwise use any information obtained by Vendor during performance of this Purchase Order, except as authorized </w:t>
      </w:r>
      <w:r w:rsidR="00BB4261">
        <w:t xml:space="preserve">in writing </w:t>
      </w:r>
      <w:r>
        <w:t xml:space="preserve">by Whitney. Upon </w:t>
      </w:r>
      <w:r w:rsidR="00BB4261">
        <w:t>completion or termination of</w:t>
      </w:r>
      <w:r>
        <w:t xml:space="preserve"> this Purchase Order, Vendor shall return to Whitney all confidential information and all records or documents received from Whitney, including any copies.</w:t>
      </w:r>
    </w:p>
    <w:p w14:paraId="33C7B368" w14:textId="2085040D" w:rsidR="00095FA1" w:rsidRPr="009225E5" w:rsidRDefault="00095FA1" w:rsidP="00095FA1">
      <w:r w:rsidRPr="00EB4832">
        <w:rPr>
          <w:b/>
          <w:bCs/>
        </w:rPr>
        <w:t>1</w:t>
      </w:r>
      <w:r w:rsidR="006B6CE2" w:rsidRPr="00EB4832">
        <w:rPr>
          <w:b/>
          <w:bCs/>
        </w:rPr>
        <w:t>9</w:t>
      </w:r>
      <w:r w:rsidRPr="00EB4832">
        <w:rPr>
          <w:b/>
          <w:bCs/>
        </w:rPr>
        <w:t xml:space="preserve">. </w:t>
      </w:r>
      <w:r w:rsidR="009225E5" w:rsidRPr="00EB4832">
        <w:rPr>
          <w:b/>
          <w:bCs/>
        </w:rPr>
        <w:t>Use</w:t>
      </w:r>
      <w:r w:rsidR="009225E5" w:rsidRPr="2D8C52BC">
        <w:rPr>
          <w:b/>
          <w:bCs/>
        </w:rPr>
        <w:t xml:space="preserve"> of Name</w:t>
      </w:r>
    </w:p>
    <w:p w14:paraId="0F3A7307" w14:textId="1AB56D7F" w:rsidR="00095FA1" w:rsidRPr="00EB4832" w:rsidRDefault="00095FA1" w:rsidP="00095FA1">
      <w:pPr>
        <w:rPr>
          <w:b/>
          <w:bCs/>
        </w:rPr>
      </w:pPr>
      <w:r>
        <w:t xml:space="preserve">Vendor shall not </w:t>
      </w:r>
      <w:r w:rsidR="0073470D">
        <w:t xml:space="preserve">(a) </w:t>
      </w:r>
      <w:r w:rsidR="009225E5">
        <w:t>reference Whitney, the services, th</w:t>
      </w:r>
      <w:r w:rsidR="00862CC2">
        <w:t>e</w:t>
      </w:r>
      <w:r w:rsidR="009225E5">
        <w:t xml:space="preserve"> Purchase Order or any relationship with Whitney in any marketing or public relations materials or other publicly available information (</w:t>
      </w:r>
      <w:proofErr w:type="gramStart"/>
      <w:r w:rsidR="009225E5">
        <w:t>including  electronic</w:t>
      </w:r>
      <w:proofErr w:type="gramEnd"/>
      <w:r w:rsidR="009225E5">
        <w:t xml:space="preserve"> media) or (</w:t>
      </w:r>
      <w:r w:rsidR="00862CC2">
        <w:t>b</w:t>
      </w:r>
      <w:r w:rsidR="009225E5">
        <w:t xml:space="preserve">) </w:t>
      </w:r>
      <w:r>
        <w:t>use Whitney’s name</w:t>
      </w:r>
      <w:r w:rsidR="009225E5">
        <w:t>, logo, trademark, or other intellectual property</w:t>
      </w:r>
      <w:r w:rsidR="008C5778">
        <w:t xml:space="preserve"> </w:t>
      </w:r>
      <w:r w:rsidR="009225E5">
        <w:t>wi</w:t>
      </w:r>
      <w:r w:rsidR="00E01FE0">
        <w:t xml:space="preserve">thout </w:t>
      </w:r>
      <w:r>
        <w:t>the prior written consent of Whitney.</w:t>
      </w:r>
    </w:p>
    <w:p w14:paraId="505B89A4" w14:textId="0B4AF2C5" w:rsidR="00095FA1" w:rsidRPr="00EB4832" w:rsidRDefault="006B6CE2" w:rsidP="2D8C52BC">
      <w:pPr>
        <w:rPr>
          <w:b/>
          <w:bCs/>
        </w:rPr>
      </w:pPr>
      <w:r w:rsidRPr="00EB4832">
        <w:rPr>
          <w:b/>
          <w:bCs/>
        </w:rPr>
        <w:t>20</w:t>
      </w:r>
      <w:r w:rsidR="00095FA1" w:rsidRPr="00EB4832">
        <w:rPr>
          <w:b/>
          <w:bCs/>
        </w:rPr>
        <w:t xml:space="preserve">. </w:t>
      </w:r>
      <w:r w:rsidR="00EB4832" w:rsidRPr="00EB4832">
        <w:rPr>
          <w:b/>
          <w:bCs/>
        </w:rPr>
        <w:t>Severability</w:t>
      </w:r>
    </w:p>
    <w:p w14:paraId="62BC37F6" w14:textId="273639C4" w:rsidR="00095FA1" w:rsidRPr="005E40DF" w:rsidRDefault="00095FA1" w:rsidP="00095FA1">
      <w:r>
        <w:t>If any one or more provisions of this Purchase Order are held to be invalid for any reason, the remaining provisions of this Purchase Order will remain in full force and effect.</w:t>
      </w:r>
    </w:p>
    <w:p w14:paraId="517DFEB2" w14:textId="57934890" w:rsidR="00095FA1" w:rsidRPr="005E40DF" w:rsidRDefault="006B6CE2" w:rsidP="2D8C52BC">
      <w:r w:rsidRPr="00EB4832">
        <w:rPr>
          <w:b/>
          <w:bCs/>
        </w:rPr>
        <w:t>21</w:t>
      </w:r>
      <w:r w:rsidR="00095FA1" w:rsidRPr="00EB4832">
        <w:rPr>
          <w:b/>
          <w:bCs/>
        </w:rPr>
        <w:t>. N</w:t>
      </w:r>
      <w:r w:rsidR="00095FA1" w:rsidRPr="2D8C52BC">
        <w:rPr>
          <w:b/>
          <w:bCs/>
        </w:rPr>
        <w:t>otices</w:t>
      </w:r>
    </w:p>
    <w:p w14:paraId="69A0C65B" w14:textId="5550358C" w:rsidR="00095FA1" w:rsidRPr="005E40DF" w:rsidRDefault="00095FA1" w:rsidP="00095FA1">
      <w:r>
        <w:t xml:space="preserve">All notices to be given hereunder shall be in writing and shall be delivered by facsimile, overnight </w:t>
      </w:r>
      <w:r w:rsidR="00E01FE0">
        <w:t xml:space="preserve">courier </w:t>
      </w:r>
      <w:r>
        <w:t>or by United States mail to the address designated on the face of this Purchase Order.</w:t>
      </w:r>
    </w:p>
    <w:p w14:paraId="3D60FC14" w14:textId="687E24A2" w:rsidR="006B6CE2" w:rsidRDefault="006B6CE2" w:rsidP="006B6CE2">
      <w:r w:rsidRPr="2D8C52BC">
        <w:rPr>
          <w:b/>
          <w:bCs/>
        </w:rPr>
        <w:t>22. Governing Law</w:t>
      </w:r>
      <w:r w:rsidR="00996794">
        <w:rPr>
          <w:b/>
          <w:bCs/>
        </w:rPr>
        <w:t>; Jurisdiction; Jury Trial Waiver</w:t>
      </w:r>
      <w:r>
        <w:t> </w:t>
      </w:r>
    </w:p>
    <w:p w14:paraId="24E37A4C" w14:textId="5AF18676" w:rsidR="00F44028" w:rsidRPr="00095FA1" w:rsidRDefault="004C751A">
      <w:r>
        <w:t xml:space="preserve">The Purchase Order and all matters arising out of or relating to the Purchase Order will be governed by and construed according to the </w:t>
      </w:r>
      <w:r w:rsidR="00EB4832">
        <w:t xml:space="preserve">laws of the </w:t>
      </w:r>
      <w:r>
        <w:t>State o</w:t>
      </w:r>
      <w:r w:rsidR="00347B06">
        <w:t>f</w:t>
      </w:r>
      <w:r>
        <w:t xml:space="preserve"> New York without regard to principles of conflict of law. </w:t>
      </w:r>
      <w:r w:rsidR="00347B06">
        <w:t xml:space="preserve">The courts of the State of New York in New York County and the United States District Court for the Southern District of New York will have exclusive jurisdiction over the parties with respect to any dispute, controversy, or claim between them arising out of or relating to this Purchase Order. </w:t>
      </w:r>
      <w:r w:rsidR="008E3A79">
        <w:t>Vendor and Whitney waive the right to a trial by jury in any action or proceeding relating to th</w:t>
      </w:r>
      <w:r w:rsidR="00032498">
        <w:t>e Purchase Order</w:t>
      </w:r>
      <w:r w:rsidR="008E3A79">
        <w:t>.</w:t>
      </w:r>
    </w:p>
    <w:sectPr w:rsidR="00F44028" w:rsidRPr="00095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F51E" w14:textId="77777777" w:rsidR="00F54703" w:rsidRDefault="00F54703" w:rsidP="00364A85">
      <w:pPr>
        <w:spacing w:after="0" w:line="240" w:lineRule="auto"/>
      </w:pPr>
      <w:r>
        <w:separator/>
      </w:r>
    </w:p>
  </w:endnote>
  <w:endnote w:type="continuationSeparator" w:id="0">
    <w:p w14:paraId="42BE30CC" w14:textId="77777777" w:rsidR="00F54703" w:rsidRDefault="00F54703" w:rsidP="0036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D5C8" w14:textId="77777777" w:rsidR="00F54703" w:rsidRDefault="00F54703" w:rsidP="00364A85">
      <w:pPr>
        <w:spacing w:after="0" w:line="240" w:lineRule="auto"/>
      </w:pPr>
      <w:r>
        <w:separator/>
      </w:r>
    </w:p>
  </w:footnote>
  <w:footnote w:type="continuationSeparator" w:id="0">
    <w:p w14:paraId="34DC8C60" w14:textId="77777777" w:rsidR="00F54703" w:rsidRDefault="00F54703" w:rsidP="00364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11D3"/>
    <w:multiLevelType w:val="hybridMultilevel"/>
    <w:tmpl w:val="FFFFFFFF"/>
    <w:lvl w:ilvl="0" w:tplc="1DC0D9EA">
      <w:start w:val="1"/>
      <w:numFmt w:val="bullet"/>
      <w:lvlText w:val=""/>
      <w:lvlJc w:val="left"/>
      <w:pPr>
        <w:ind w:left="720" w:hanging="360"/>
      </w:pPr>
      <w:rPr>
        <w:rFonts w:ascii="Symbol" w:hAnsi="Symbol" w:hint="default"/>
      </w:rPr>
    </w:lvl>
    <w:lvl w:ilvl="1" w:tplc="9A842A26">
      <w:start w:val="1"/>
      <w:numFmt w:val="bullet"/>
      <w:lvlText w:val="o"/>
      <w:lvlJc w:val="left"/>
      <w:pPr>
        <w:ind w:left="1440" w:hanging="360"/>
      </w:pPr>
      <w:rPr>
        <w:rFonts w:ascii="Courier New" w:hAnsi="Courier New" w:hint="default"/>
      </w:rPr>
    </w:lvl>
    <w:lvl w:ilvl="2" w:tplc="4C967934">
      <w:start w:val="1"/>
      <w:numFmt w:val="bullet"/>
      <w:lvlText w:val=""/>
      <w:lvlJc w:val="left"/>
      <w:pPr>
        <w:ind w:left="2160" w:hanging="360"/>
      </w:pPr>
      <w:rPr>
        <w:rFonts w:ascii="Wingdings" w:hAnsi="Wingdings" w:hint="default"/>
      </w:rPr>
    </w:lvl>
    <w:lvl w:ilvl="3" w:tplc="32AEB1C8">
      <w:start w:val="1"/>
      <w:numFmt w:val="bullet"/>
      <w:lvlText w:val=""/>
      <w:lvlJc w:val="left"/>
      <w:pPr>
        <w:ind w:left="2880" w:hanging="360"/>
      </w:pPr>
      <w:rPr>
        <w:rFonts w:ascii="Symbol" w:hAnsi="Symbol" w:hint="default"/>
      </w:rPr>
    </w:lvl>
    <w:lvl w:ilvl="4" w:tplc="DF8ED1F2">
      <w:start w:val="1"/>
      <w:numFmt w:val="bullet"/>
      <w:lvlText w:val="o"/>
      <w:lvlJc w:val="left"/>
      <w:pPr>
        <w:ind w:left="3600" w:hanging="360"/>
      </w:pPr>
      <w:rPr>
        <w:rFonts w:ascii="Courier New" w:hAnsi="Courier New" w:hint="default"/>
      </w:rPr>
    </w:lvl>
    <w:lvl w:ilvl="5" w:tplc="CA6AB7F6">
      <w:start w:val="1"/>
      <w:numFmt w:val="bullet"/>
      <w:lvlText w:val=""/>
      <w:lvlJc w:val="left"/>
      <w:pPr>
        <w:ind w:left="4320" w:hanging="360"/>
      </w:pPr>
      <w:rPr>
        <w:rFonts w:ascii="Wingdings" w:hAnsi="Wingdings" w:hint="default"/>
      </w:rPr>
    </w:lvl>
    <w:lvl w:ilvl="6" w:tplc="F96C545C">
      <w:start w:val="1"/>
      <w:numFmt w:val="bullet"/>
      <w:lvlText w:val=""/>
      <w:lvlJc w:val="left"/>
      <w:pPr>
        <w:ind w:left="5040" w:hanging="360"/>
      </w:pPr>
      <w:rPr>
        <w:rFonts w:ascii="Symbol" w:hAnsi="Symbol" w:hint="default"/>
      </w:rPr>
    </w:lvl>
    <w:lvl w:ilvl="7" w:tplc="BC70B52A">
      <w:start w:val="1"/>
      <w:numFmt w:val="bullet"/>
      <w:lvlText w:val="o"/>
      <w:lvlJc w:val="left"/>
      <w:pPr>
        <w:ind w:left="5760" w:hanging="360"/>
      </w:pPr>
      <w:rPr>
        <w:rFonts w:ascii="Courier New" w:hAnsi="Courier New" w:hint="default"/>
      </w:rPr>
    </w:lvl>
    <w:lvl w:ilvl="8" w:tplc="831A092C">
      <w:start w:val="1"/>
      <w:numFmt w:val="bullet"/>
      <w:lvlText w:val=""/>
      <w:lvlJc w:val="left"/>
      <w:pPr>
        <w:ind w:left="6480" w:hanging="360"/>
      </w:pPr>
      <w:rPr>
        <w:rFonts w:ascii="Wingdings" w:hAnsi="Wingdings" w:hint="default"/>
      </w:rPr>
    </w:lvl>
  </w:abstractNum>
  <w:abstractNum w:abstractNumId="1" w15:restartNumberingAfterBreak="0">
    <w:nsid w:val="146FF671"/>
    <w:multiLevelType w:val="hybridMultilevel"/>
    <w:tmpl w:val="FFFFFFFF"/>
    <w:lvl w:ilvl="0" w:tplc="8DCC7004">
      <w:start w:val="1"/>
      <w:numFmt w:val="bullet"/>
      <w:lvlText w:val=""/>
      <w:lvlJc w:val="left"/>
      <w:pPr>
        <w:ind w:left="720" w:hanging="360"/>
      </w:pPr>
      <w:rPr>
        <w:rFonts w:ascii="Symbol" w:hAnsi="Symbol" w:hint="default"/>
      </w:rPr>
    </w:lvl>
    <w:lvl w:ilvl="1" w:tplc="DD48931E">
      <w:start w:val="1"/>
      <w:numFmt w:val="bullet"/>
      <w:lvlText w:val="o"/>
      <w:lvlJc w:val="left"/>
      <w:pPr>
        <w:ind w:left="1440" w:hanging="360"/>
      </w:pPr>
      <w:rPr>
        <w:rFonts w:ascii="Courier New" w:hAnsi="Courier New" w:hint="default"/>
      </w:rPr>
    </w:lvl>
    <w:lvl w:ilvl="2" w:tplc="6D5AA9A4">
      <w:start w:val="1"/>
      <w:numFmt w:val="bullet"/>
      <w:lvlText w:val=""/>
      <w:lvlJc w:val="left"/>
      <w:pPr>
        <w:ind w:left="2160" w:hanging="360"/>
      </w:pPr>
      <w:rPr>
        <w:rFonts w:ascii="Wingdings" w:hAnsi="Wingdings" w:hint="default"/>
      </w:rPr>
    </w:lvl>
    <w:lvl w:ilvl="3" w:tplc="8BB2ADAE">
      <w:start w:val="1"/>
      <w:numFmt w:val="bullet"/>
      <w:lvlText w:val=""/>
      <w:lvlJc w:val="left"/>
      <w:pPr>
        <w:ind w:left="2880" w:hanging="360"/>
      </w:pPr>
      <w:rPr>
        <w:rFonts w:ascii="Symbol" w:hAnsi="Symbol" w:hint="default"/>
      </w:rPr>
    </w:lvl>
    <w:lvl w:ilvl="4" w:tplc="91EA65B4">
      <w:start w:val="1"/>
      <w:numFmt w:val="bullet"/>
      <w:lvlText w:val="o"/>
      <w:lvlJc w:val="left"/>
      <w:pPr>
        <w:ind w:left="3600" w:hanging="360"/>
      </w:pPr>
      <w:rPr>
        <w:rFonts w:ascii="Courier New" w:hAnsi="Courier New" w:hint="default"/>
      </w:rPr>
    </w:lvl>
    <w:lvl w:ilvl="5" w:tplc="3DA6992E">
      <w:start w:val="1"/>
      <w:numFmt w:val="bullet"/>
      <w:lvlText w:val=""/>
      <w:lvlJc w:val="left"/>
      <w:pPr>
        <w:ind w:left="4320" w:hanging="360"/>
      </w:pPr>
      <w:rPr>
        <w:rFonts w:ascii="Wingdings" w:hAnsi="Wingdings" w:hint="default"/>
      </w:rPr>
    </w:lvl>
    <w:lvl w:ilvl="6" w:tplc="28A6E02C">
      <w:start w:val="1"/>
      <w:numFmt w:val="bullet"/>
      <w:lvlText w:val=""/>
      <w:lvlJc w:val="left"/>
      <w:pPr>
        <w:ind w:left="5040" w:hanging="360"/>
      </w:pPr>
      <w:rPr>
        <w:rFonts w:ascii="Symbol" w:hAnsi="Symbol" w:hint="default"/>
      </w:rPr>
    </w:lvl>
    <w:lvl w:ilvl="7" w:tplc="ADB81044">
      <w:start w:val="1"/>
      <w:numFmt w:val="bullet"/>
      <w:lvlText w:val="o"/>
      <w:lvlJc w:val="left"/>
      <w:pPr>
        <w:ind w:left="5760" w:hanging="360"/>
      </w:pPr>
      <w:rPr>
        <w:rFonts w:ascii="Courier New" w:hAnsi="Courier New" w:hint="default"/>
      </w:rPr>
    </w:lvl>
    <w:lvl w:ilvl="8" w:tplc="73DC51CE">
      <w:start w:val="1"/>
      <w:numFmt w:val="bullet"/>
      <w:lvlText w:val=""/>
      <w:lvlJc w:val="left"/>
      <w:pPr>
        <w:ind w:left="6480" w:hanging="360"/>
      </w:pPr>
      <w:rPr>
        <w:rFonts w:ascii="Wingdings" w:hAnsi="Wingdings" w:hint="default"/>
      </w:rPr>
    </w:lvl>
  </w:abstractNum>
  <w:abstractNum w:abstractNumId="2" w15:restartNumberingAfterBreak="0">
    <w:nsid w:val="41B87FF6"/>
    <w:multiLevelType w:val="multilevel"/>
    <w:tmpl w:val="89E6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1CEA4F"/>
    <w:multiLevelType w:val="hybridMultilevel"/>
    <w:tmpl w:val="FFFFFFFF"/>
    <w:lvl w:ilvl="0" w:tplc="10828FC8">
      <w:start w:val="1"/>
      <w:numFmt w:val="bullet"/>
      <w:lvlText w:val=""/>
      <w:lvlJc w:val="left"/>
      <w:pPr>
        <w:ind w:left="720" w:hanging="360"/>
      </w:pPr>
      <w:rPr>
        <w:rFonts w:ascii="Symbol" w:hAnsi="Symbol" w:hint="default"/>
      </w:rPr>
    </w:lvl>
    <w:lvl w:ilvl="1" w:tplc="5CF2414E">
      <w:start w:val="1"/>
      <w:numFmt w:val="bullet"/>
      <w:lvlText w:val="o"/>
      <w:lvlJc w:val="left"/>
      <w:pPr>
        <w:ind w:left="1440" w:hanging="360"/>
      </w:pPr>
      <w:rPr>
        <w:rFonts w:ascii="Courier New" w:hAnsi="Courier New" w:hint="default"/>
      </w:rPr>
    </w:lvl>
    <w:lvl w:ilvl="2" w:tplc="D3806FD4">
      <w:start w:val="1"/>
      <w:numFmt w:val="bullet"/>
      <w:lvlText w:val=""/>
      <w:lvlJc w:val="left"/>
      <w:pPr>
        <w:ind w:left="2160" w:hanging="360"/>
      </w:pPr>
      <w:rPr>
        <w:rFonts w:ascii="Wingdings" w:hAnsi="Wingdings" w:hint="default"/>
      </w:rPr>
    </w:lvl>
    <w:lvl w:ilvl="3" w:tplc="865CFE5A">
      <w:start w:val="1"/>
      <w:numFmt w:val="bullet"/>
      <w:lvlText w:val=""/>
      <w:lvlJc w:val="left"/>
      <w:pPr>
        <w:ind w:left="2880" w:hanging="360"/>
      </w:pPr>
      <w:rPr>
        <w:rFonts w:ascii="Symbol" w:hAnsi="Symbol" w:hint="default"/>
      </w:rPr>
    </w:lvl>
    <w:lvl w:ilvl="4" w:tplc="6A468EB6">
      <w:start w:val="1"/>
      <w:numFmt w:val="bullet"/>
      <w:lvlText w:val="o"/>
      <w:lvlJc w:val="left"/>
      <w:pPr>
        <w:ind w:left="3600" w:hanging="360"/>
      </w:pPr>
      <w:rPr>
        <w:rFonts w:ascii="Courier New" w:hAnsi="Courier New" w:hint="default"/>
      </w:rPr>
    </w:lvl>
    <w:lvl w:ilvl="5" w:tplc="7D98B006">
      <w:start w:val="1"/>
      <w:numFmt w:val="bullet"/>
      <w:lvlText w:val=""/>
      <w:lvlJc w:val="left"/>
      <w:pPr>
        <w:ind w:left="4320" w:hanging="360"/>
      </w:pPr>
      <w:rPr>
        <w:rFonts w:ascii="Wingdings" w:hAnsi="Wingdings" w:hint="default"/>
      </w:rPr>
    </w:lvl>
    <w:lvl w:ilvl="6" w:tplc="7F5EA790">
      <w:start w:val="1"/>
      <w:numFmt w:val="bullet"/>
      <w:lvlText w:val=""/>
      <w:lvlJc w:val="left"/>
      <w:pPr>
        <w:ind w:left="5040" w:hanging="360"/>
      </w:pPr>
      <w:rPr>
        <w:rFonts w:ascii="Symbol" w:hAnsi="Symbol" w:hint="default"/>
      </w:rPr>
    </w:lvl>
    <w:lvl w:ilvl="7" w:tplc="C8922068">
      <w:start w:val="1"/>
      <w:numFmt w:val="bullet"/>
      <w:lvlText w:val="o"/>
      <w:lvlJc w:val="left"/>
      <w:pPr>
        <w:ind w:left="5760" w:hanging="360"/>
      </w:pPr>
      <w:rPr>
        <w:rFonts w:ascii="Courier New" w:hAnsi="Courier New" w:hint="default"/>
      </w:rPr>
    </w:lvl>
    <w:lvl w:ilvl="8" w:tplc="BCDCE562">
      <w:start w:val="1"/>
      <w:numFmt w:val="bullet"/>
      <w:lvlText w:val=""/>
      <w:lvlJc w:val="left"/>
      <w:pPr>
        <w:ind w:left="6480" w:hanging="360"/>
      </w:pPr>
      <w:rPr>
        <w:rFonts w:ascii="Wingdings" w:hAnsi="Wingdings" w:hint="default"/>
      </w:rPr>
    </w:lvl>
  </w:abstractNum>
  <w:abstractNum w:abstractNumId="4" w15:restartNumberingAfterBreak="0">
    <w:nsid w:val="527D5240"/>
    <w:multiLevelType w:val="hybridMultilevel"/>
    <w:tmpl w:val="55CE4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53DFD"/>
    <w:multiLevelType w:val="multilevel"/>
    <w:tmpl w:val="98A2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7B4D6"/>
    <w:multiLevelType w:val="hybridMultilevel"/>
    <w:tmpl w:val="FFFFFFFF"/>
    <w:lvl w:ilvl="0" w:tplc="EE8049E6">
      <w:start w:val="1"/>
      <w:numFmt w:val="bullet"/>
      <w:lvlText w:val=""/>
      <w:lvlJc w:val="left"/>
      <w:pPr>
        <w:ind w:left="720" w:hanging="360"/>
      </w:pPr>
      <w:rPr>
        <w:rFonts w:ascii="Symbol" w:hAnsi="Symbol" w:hint="default"/>
      </w:rPr>
    </w:lvl>
    <w:lvl w:ilvl="1" w:tplc="49A6DA0C">
      <w:start w:val="1"/>
      <w:numFmt w:val="bullet"/>
      <w:lvlText w:val="o"/>
      <w:lvlJc w:val="left"/>
      <w:pPr>
        <w:ind w:left="1440" w:hanging="360"/>
      </w:pPr>
      <w:rPr>
        <w:rFonts w:ascii="Courier New" w:hAnsi="Courier New" w:hint="default"/>
      </w:rPr>
    </w:lvl>
    <w:lvl w:ilvl="2" w:tplc="9BFC78DE">
      <w:start w:val="1"/>
      <w:numFmt w:val="bullet"/>
      <w:lvlText w:val=""/>
      <w:lvlJc w:val="left"/>
      <w:pPr>
        <w:ind w:left="2160" w:hanging="360"/>
      </w:pPr>
      <w:rPr>
        <w:rFonts w:ascii="Wingdings" w:hAnsi="Wingdings" w:hint="default"/>
      </w:rPr>
    </w:lvl>
    <w:lvl w:ilvl="3" w:tplc="5510DEF2">
      <w:start w:val="1"/>
      <w:numFmt w:val="bullet"/>
      <w:lvlText w:val=""/>
      <w:lvlJc w:val="left"/>
      <w:pPr>
        <w:ind w:left="2880" w:hanging="360"/>
      </w:pPr>
      <w:rPr>
        <w:rFonts w:ascii="Symbol" w:hAnsi="Symbol" w:hint="default"/>
      </w:rPr>
    </w:lvl>
    <w:lvl w:ilvl="4" w:tplc="A8E4DB94">
      <w:start w:val="1"/>
      <w:numFmt w:val="bullet"/>
      <w:lvlText w:val="o"/>
      <w:lvlJc w:val="left"/>
      <w:pPr>
        <w:ind w:left="3600" w:hanging="360"/>
      </w:pPr>
      <w:rPr>
        <w:rFonts w:ascii="Courier New" w:hAnsi="Courier New" w:hint="default"/>
      </w:rPr>
    </w:lvl>
    <w:lvl w:ilvl="5" w:tplc="3D58B210">
      <w:start w:val="1"/>
      <w:numFmt w:val="bullet"/>
      <w:lvlText w:val=""/>
      <w:lvlJc w:val="left"/>
      <w:pPr>
        <w:ind w:left="4320" w:hanging="360"/>
      </w:pPr>
      <w:rPr>
        <w:rFonts w:ascii="Wingdings" w:hAnsi="Wingdings" w:hint="default"/>
      </w:rPr>
    </w:lvl>
    <w:lvl w:ilvl="6" w:tplc="95880C08">
      <w:start w:val="1"/>
      <w:numFmt w:val="bullet"/>
      <w:lvlText w:val=""/>
      <w:lvlJc w:val="left"/>
      <w:pPr>
        <w:ind w:left="5040" w:hanging="360"/>
      </w:pPr>
      <w:rPr>
        <w:rFonts w:ascii="Symbol" w:hAnsi="Symbol" w:hint="default"/>
      </w:rPr>
    </w:lvl>
    <w:lvl w:ilvl="7" w:tplc="FDD20812">
      <w:start w:val="1"/>
      <w:numFmt w:val="bullet"/>
      <w:lvlText w:val="o"/>
      <w:lvlJc w:val="left"/>
      <w:pPr>
        <w:ind w:left="5760" w:hanging="360"/>
      </w:pPr>
      <w:rPr>
        <w:rFonts w:ascii="Courier New" w:hAnsi="Courier New" w:hint="default"/>
      </w:rPr>
    </w:lvl>
    <w:lvl w:ilvl="8" w:tplc="1E84FD6E">
      <w:start w:val="1"/>
      <w:numFmt w:val="bullet"/>
      <w:lvlText w:val=""/>
      <w:lvlJc w:val="left"/>
      <w:pPr>
        <w:ind w:left="6480" w:hanging="360"/>
      </w:pPr>
      <w:rPr>
        <w:rFonts w:ascii="Wingdings" w:hAnsi="Wingdings" w:hint="default"/>
      </w:rPr>
    </w:lvl>
  </w:abstractNum>
  <w:abstractNum w:abstractNumId="7" w15:restartNumberingAfterBreak="0">
    <w:nsid w:val="5DA429D5"/>
    <w:multiLevelType w:val="multilevel"/>
    <w:tmpl w:val="C07290F8"/>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C02BA"/>
    <w:multiLevelType w:val="hybridMultilevel"/>
    <w:tmpl w:val="FFFFFFFF"/>
    <w:lvl w:ilvl="0" w:tplc="E3549F2A">
      <w:start w:val="1"/>
      <w:numFmt w:val="bullet"/>
      <w:lvlText w:val=""/>
      <w:lvlJc w:val="left"/>
      <w:pPr>
        <w:ind w:left="720" w:hanging="360"/>
      </w:pPr>
      <w:rPr>
        <w:rFonts w:ascii="Symbol" w:hAnsi="Symbol" w:hint="default"/>
      </w:rPr>
    </w:lvl>
    <w:lvl w:ilvl="1" w:tplc="7BC0E6A0">
      <w:start w:val="1"/>
      <w:numFmt w:val="bullet"/>
      <w:lvlText w:val="o"/>
      <w:lvlJc w:val="left"/>
      <w:pPr>
        <w:ind w:left="1440" w:hanging="360"/>
      </w:pPr>
      <w:rPr>
        <w:rFonts w:ascii="Courier New" w:hAnsi="Courier New" w:hint="default"/>
      </w:rPr>
    </w:lvl>
    <w:lvl w:ilvl="2" w:tplc="2E56FF56">
      <w:start w:val="1"/>
      <w:numFmt w:val="bullet"/>
      <w:lvlText w:val=""/>
      <w:lvlJc w:val="left"/>
      <w:pPr>
        <w:ind w:left="2160" w:hanging="360"/>
      </w:pPr>
      <w:rPr>
        <w:rFonts w:ascii="Wingdings" w:hAnsi="Wingdings" w:hint="default"/>
      </w:rPr>
    </w:lvl>
    <w:lvl w:ilvl="3" w:tplc="42A63AC8">
      <w:start w:val="1"/>
      <w:numFmt w:val="bullet"/>
      <w:lvlText w:val=""/>
      <w:lvlJc w:val="left"/>
      <w:pPr>
        <w:ind w:left="2880" w:hanging="360"/>
      </w:pPr>
      <w:rPr>
        <w:rFonts w:ascii="Symbol" w:hAnsi="Symbol" w:hint="default"/>
      </w:rPr>
    </w:lvl>
    <w:lvl w:ilvl="4" w:tplc="63366E14">
      <w:start w:val="1"/>
      <w:numFmt w:val="bullet"/>
      <w:lvlText w:val="o"/>
      <w:lvlJc w:val="left"/>
      <w:pPr>
        <w:ind w:left="3600" w:hanging="360"/>
      </w:pPr>
      <w:rPr>
        <w:rFonts w:ascii="Courier New" w:hAnsi="Courier New" w:hint="default"/>
      </w:rPr>
    </w:lvl>
    <w:lvl w:ilvl="5" w:tplc="84F8C1BC">
      <w:start w:val="1"/>
      <w:numFmt w:val="bullet"/>
      <w:lvlText w:val=""/>
      <w:lvlJc w:val="left"/>
      <w:pPr>
        <w:ind w:left="4320" w:hanging="360"/>
      </w:pPr>
      <w:rPr>
        <w:rFonts w:ascii="Wingdings" w:hAnsi="Wingdings" w:hint="default"/>
      </w:rPr>
    </w:lvl>
    <w:lvl w:ilvl="6" w:tplc="F8DCC872">
      <w:start w:val="1"/>
      <w:numFmt w:val="bullet"/>
      <w:lvlText w:val=""/>
      <w:lvlJc w:val="left"/>
      <w:pPr>
        <w:ind w:left="5040" w:hanging="360"/>
      </w:pPr>
      <w:rPr>
        <w:rFonts w:ascii="Symbol" w:hAnsi="Symbol" w:hint="default"/>
      </w:rPr>
    </w:lvl>
    <w:lvl w:ilvl="7" w:tplc="53C62A2A">
      <w:start w:val="1"/>
      <w:numFmt w:val="bullet"/>
      <w:lvlText w:val="o"/>
      <w:lvlJc w:val="left"/>
      <w:pPr>
        <w:ind w:left="5760" w:hanging="360"/>
      </w:pPr>
      <w:rPr>
        <w:rFonts w:ascii="Courier New" w:hAnsi="Courier New" w:hint="default"/>
      </w:rPr>
    </w:lvl>
    <w:lvl w:ilvl="8" w:tplc="19FC3C24">
      <w:start w:val="1"/>
      <w:numFmt w:val="bullet"/>
      <w:lvlText w:val=""/>
      <w:lvlJc w:val="left"/>
      <w:pPr>
        <w:ind w:left="6480" w:hanging="360"/>
      </w:pPr>
      <w:rPr>
        <w:rFonts w:ascii="Wingdings" w:hAnsi="Wingdings" w:hint="default"/>
      </w:rPr>
    </w:lvl>
  </w:abstractNum>
  <w:abstractNum w:abstractNumId="9" w15:restartNumberingAfterBreak="0">
    <w:nsid w:val="717A3820"/>
    <w:multiLevelType w:val="hybridMultilevel"/>
    <w:tmpl w:val="F03A88DC"/>
    <w:lvl w:ilvl="0" w:tplc="DFF42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90757"/>
    <w:multiLevelType w:val="hybridMultilevel"/>
    <w:tmpl w:val="CDB4E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92278">
    <w:abstractNumId w:val="0"/>
  </w:num>
  <w:num w:numId="2" w16cid:durableId="1790782995">
    <w:abstractNumId w:val="6"/>
  </w:num>
  <w:num w:numId="3" w16cid:durableId="1953854182">
    <w:abstractNumId w:val="8"/>
  </w:num>
  <w:num w:numId="4" w16cid:durableId="1313830702">
    <w:abstractNumId w:val="3"/>
  </w:num>
  <w:num w:numId="5" w16cid:durableId="555119777">
    <w:abstractNumId w:val="1"/>
  </w:num>
  <w:num w:numId="6" w16cid:durableId="117069464">
    <w:abstractNumId w:val="7"/>
  </w:num>
  <w:num w:numId="7" w16cid:durableId="1444114060">
    <w:abstractNumId w:val="4"/>
  </w:num>
  <w:num w:numId="8" w16cid:durableId="1147286016">
    <w:abstractNumId w:val="9"/>
  </w:num>
  <w:num w:numId="9" w16cid:durableId="1490629298">
    <w:abstractNumId w:val="2"/>
  </w:num>
  <w:num w:numId="10" w16cid:durableId="25451384">
    <w:abstractNumId w:val="5"/>
  </w:num>
  <w:num w:numId="11" w16cid:durableId="628977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28"/>
    <w:rsid w:val="00003D7C"/>
    <w:rsid w:val="0000633C"/>
    <w:rsid w:val="000119A4"/>
    <w:rsid w:val="00011EC1"/>
    <w:rsid w:val="000126EC"/>
    <w:rsid w:val="0001396B"/>
    <w:rsid w:val="00014C62"/>
    <w:rsid w:val="00014F5B"/>
    <w:rsid w:val="00015734"/>
    <w:rsid w:val="000162C4"/>
    <w:rsid w:val="00023F20"/>
    <w:rsid w:val="00025217"/>
    <w:rsid w:val="00032498"/>
    <w:rsid w:val="00033F0F"/>
    <w:rsid w:val="000414F5"/>
    <w:rsid w:val="000476CB"/>
    <w:rsid w:val="00050EC9"/>
    <w:rsid w:val="00054099"/>
    <w:rsid w:val="00055365"/>
    <w:rsid w:val="00055692"/>
    <w:rsid w:val="00064AF8"/>
    <w:rsid w:val="000652B7"/>
    <w:rsid w:val="000679C7"/>
    <w:rsid w:val="000714AF"/>
    <w:rsid w:val="00072D1C"/>
    <w:rsid w:val="00073E77"/>
    <w:rsid w:val="00077F17"/>
    <w:rsid w:val="0008170D"/>
    <w:rsid w:val="000845BF"/>
    <w:rsid w:val="00093302"/>
    <w:rsid w:val="00095FA1"/>
    <w:rsid w:val="0009761E"/>
    <w:rsid w:val="000A1CD4"/>
    <w:rsid w:val="000A27E7"/>
    <w:rsid w:val="000A39BD"/>
    <w:rsid w:val="000A441D"/>
    <w:rsid w:val="000A46A0"/>
    <w:rsid w:val="000A5B1E"/>
    <w:rsid w:val="000A5B31"/>
    <w:rsid w:val="000A68F5"/>
    <w:rsid w:val="000B05DE"/>
    <w:rsid w:val="000B10CF"/>
    <w:rsid w:val="000B1F12"/>
    <w:rsid w:val="000C08AA"/>
    <w:rsid w:val="000D0259"/>
    <w:rsid w:val="000D26E2"/>
    <w:rsid w:val="000D2AE4"/>
    <w:rsid w:val="000E249C"/>
    <w:rsid w:val="000E2CAA"/>
    <w:rsid w:val="000F1C3E"/>
    <w:rsid w:val="000F34E7"/>
    <w:rsid w:val="000F530C"/>
    <w:rsid w:val="00110867"/>
    <w:rsid w:val="001143C9"/>
    <w:rsid w:val="00114554"/>
    <w:rsid w:val="001228E6"/>
    <w:rsid w:val="001235AB"/>
    <w:rsid w:val="001274EE"/>
    <w:rsid w:val="00130E52"/>
    <w:rsid w:val="00137425"/>
    <w:rsid w:val="00140B9A"/>
    <w:rsid w:val="00141728"/>
    <w:rsid w:val="0014202A"/>
    <w:rsid w:val="0014307C"/>
    <w:rsid w:val="00143603"/>
    <w:rsid w:val="001462C6"/>
    <w:rsid w:val="001502C5"/>
    <w:rsid w:val="00152F5E"/>
    <w:rsid w:val="0016048F"/>
    <w:rsid w:val="00163A76"/>
    <w:rsid w:val="001641A5"/>
    <w:rsid w:val="00166B20"/>
    <w:rsid w:val="00171219"/>
    <w:rsid w:val="00174CEB"/>
    <w:rsid w:val="0017552D"/>
    <w:rsid w:val="001764C1"/>
    <w:rsid w:val="00181D81"/>
    <w:rsid w:val="0018362A"/>
    <w:rsid w:val="001919AB"/>
    <w:rsid w:val="001935E1"/>
    <w:rsid w:val="001961FE"/>
    <w:rsid w:val="001A134F"/>
    <w:rsid w:val="001A3310"/>
    <w:rsid w:val="001A3470"/>
    <w:rsid w:val="001A4F3F"/>
    <w:rsid w:val="001A5862"/>
    <w:rsid w:val="001B684F"/>
    <w:rsid w:val="001B6C64"/>
    <w:rsid w:val="001C34FA"/>
    <w:rsid w:val="001C4AAA"/>
    <w:rsid w:val="001C6802"/>
    <w:rsid w:val="001D1260"/>
    <w:rsid w:val="001D187C"/>
    <w:rsid w:val="001D1D99"/>
    <w:rsid w:val="001E2626"/>
    <w:rsid w:val="001E295D"/>
    <w:rsid w:val="001E3737"/>
    <w:rsid w:val="001F0ACE"/>
    <w:rsid w:val="001F601F"/>
    <w:rsid w:val="001F6EEC"/>
    <w:rsid w:val="001F75AF"/>
    <w:rsid w:val="002078AC"/>
    <w:rsid w:val="00216A5B"/>
    <w:rsid w:val="00216D35"/>
    <w:rsid w:val="00220E03"/>
    <w:rsid w:val="00224F9F"/>
    <w:rsid w:val="00232809"/>
    <w:rsid w:val="00235AD6"/>
    <w:rsid w:val="00243E0F"/>
    <w:rsid w:val="002465CD"/>
    <w:rsid w:val="00251301"/>
    <w:rsid w:val="00275CC6"/>
    <w:rsid w:val="0028752E"/>
    <w:rsid w:val="00295032"/>
    <w:rsid w:val="00296003"/>
    <w:rsid w:val="00296AEF"/>
    <w:rsid w:val="002977C4"/>
    <w:rsid w:val="00297990"/>
    <w:rsid w:val="00297FA0"/>
    <w:rsid w:val="002A6712"/>
    <w:rsid w:val="002B11AD"/>
    <w:rsid w:val="002B2E26"/>
    <w:rsid w:val="002C0223"/>
    <w:rsid w:val="002C26C5"/>
    <w:rsid w:val="002C29EF"/>
    <w:rsid w:val="002C31DC"/>
    <w:rsid w:val="002C724D"/>
    <w:rsid w:val="002C773A"/>
    <w:rsid w:val="002D20B7"/>
    <w:rsid w:val="002D27BF"/>
    <w:rsid w:val="002D43A5"/>
    <w:rsid w:val="002D4654"/>
    <w:rsid w:val="002D4A84"/>
    <w:rsid w:val="002E0567"/>
    <w:rsid w:val="002E2493"/>
    <w:rsid w:val="002F0590"/>
    <w:rsid w:val="002F102D"/>
    <w:rsid w:val="00300701"/>
    <w:rsid w:val="00311FE7"/>
    <w:rsid w:val="003124C4"/>
    <w:rsid w:val="00315E7D"/>
    <w:rsid w:val="003206D1"/>
    <w:rsid w:val="0032365E"/>
    <w:rsid w:val="00323AB8"/>
    <w:rsid w:val="00326023"/>
    <w:rsid w:val="00347B06"/>
    <w:rsid w:val="00357DB7"/>
    <w:rsid w:val="00364A85"/>
    <w:rsid w:val="003655C0"/>
    <w:rsid w:val="00381580"/>
    <w:rsid w:val="003842EF"/>
    <w:rsid w:val="003D6CD7"/>
    <w:rsid w:val="003E0293"/>
    <w:rsid w:val="003E5AB4"/>
    <w:rsid w:val="003F0859"/>
    <w:rsid w:val="003F4E4B"/>
    <w:rsid w:val="004100B1"/>
    <w:rsid w:val="0041116D"/>
    <w:rsid w:val="00411CBB"/>
    <w:rsid w:val="004146F9"/>
    <w:rsid w:val="00426E7D"/>
    <w:rsid w:val="004309F2"/>
    <w:rsid w:val="00430E91"/>
    <w:rsid w:val="00437EF1"/>
    <w:rsid w:val="0044254F"/>
    <w:rsid w:val="00443367"/>
    <w:rsid w:val="00443574"/>
    <w:rsid w:val="00444464"/>
    <w:rsid w:val="00446AF4"/>
    <w:rsid w:val="0044727D"/>
    <w:rsid w:val="0046193F"/>
    <w:rsid w:val="00462D9B"/>
    <w:rsid w:val="00463CCE"/>
    <w:rsid w:val="004665C7"/>
    <w:rsid w:val="00473A13"/>
    <w:rsid w:val="00477B13"/>
    <w:rsid w:val="00481EBA"/>
    <w:rsid w:val="00482743"/>
    <w:rsid w:val="00482F64"/>
    <w:rsid w:val="00484185"/>
    <w:rsid w:val="00486E90"/>
    <w:rsid w:val="0048702D"/>
    <w:rsid w:val="004973B4"/>
    <w:rsid w:val="004A21A9"/>
    <w:rsid w:val="004B7AEE"/>
    <w:rsid w:val="004C4894"/>
    <w:rsid w:val="004C70FA"/>
    <w:rsid w:val="004C751A"/>
    <w:rsid w:val="004D0D45"/>
    <w:rsid w:val="004D1B16"/>
    <w:rsid w:val="004D21C7"/>
    <w:rsid w:val="004D4D15"/>
    <w:rsid w:val="004D6A03"/>
    <w:rsid w:val="004D6C40"/>
    <w:rsid w:val="004D77F0"/>
    <w:rsid w:val="004E4A7C"/>
    <w:rsid w:val="004F4426"/>
    <w:rsid w:val="004F68E4"/>
    <w:rsid w:val="00504EFD"/>
    <w:rsid w:val="005078AF"/>
    <w:rsid w:val="005110AD"/>
    <w:rsid w:val="00526189"/>
    <w:rsid w:val="00530757"/>
    <w:rsid w:val="005310D6"/>
    <w:rsid w:val="005366D5"/>
    <w:rsid w:val="00536CEE"/>
    <w:rsid w:val="00540E59"/>
    <w:rsid w:val="00541B89"/>
    <w:rsid w:val="0054414D"/>
    <w:rsid w:val="00544482"/>
    <w:rsid w:val="00546EED"/>
    <w:rsid w:val="00547068"/>
    <w:rsid w:val="005518B1"/>
    <w:rsid w:val="005526F9"/>
    <w:rsid w:val="00560092"/>
    <w:rsid w:val="00563486"/>
    <w:rsid w:val="0057323B"/>
    <w:rsid w:val="005752BC"/>
    <w:rsid w:val="00575B7D"/>
    <w:rsid w:val="00576FD8"/>
    <w:rsid w:val="00577A03"/>
    <w:rsid w:val="005A4764"/>
    <w:rsid w:val="005B1D05"/>
    <w:rsid w:val="005B3C48"/>
    <w:rsid w:val="005B40FD"/>
    <w:rsid w:val="005C3A9A"/>
    <w:rsid w:val="005C43AA"/>
    <w:rsid w:val="005D3CDA"/>
    <w:rsid w:val="005D4853"/>
    <w:rsid w:val="005D7E0A"/>
    <w:rsid w:val="005E0518"/>
    <w:rsid w:val="005E11B3"/>
    <w:rsid w:val="005E40DF"/>
    <w:rsid w:val="005E4827"/>
    <w:rsid w:val="005E4964"/>
    <w:rsid w:val="005F1A5D"/>
    <w:rsid w:val="0060115E"/>
    <w:rsid w:val="00611A4E"/>
    <w:rsid w:val="006129FE"/>
    <w:rsid w:val="00612ED1"/>
    <w:rsid w:val="006215F9"/>
    <w:rsid w:val="00623EB6"/>
    <w:rsid w:val="00633BE5"/>
    <w:rsid w:val="00635734"/>
    <w:rsid w:val="006357AB"/>
    <w:rsid w:val="00636D4C"/>
    <w:rsid w:val="006432A8"/>
    <w:rsid w:val="00643DFF"/>
    <w:rsid w:val="00645177"/>
    <w:rsid w:val="00645676"/>
    <w:rsid w:val="00645F72"/>
    <w:rsid w:val="006547C8"/>
    <w:rsid w:val="00655054"/>
    <w:rsid w:val="0065591D"/>
    <w:rsid w:val="0066360F"/>
    <w:rsid w:val="0067141D"/>
    <w:rsid w:val="0067791F"/>
    <w:rsid w:val="0068145F"/>
    <w:rsid w:val="0069007F"/>
    <w:rsid w:val="00694D4E"/>
    <w:rsid w:val="00696A8C"/>
    <w:rsid w:val="006A511C"/>
    <w:rsid w:val="006A54D9"/>
    <w:rsid w:val="006B0215"/>
    <w:rsid w:val="006B0B6E"/>
    <w:rsid w:val="006B6CE2"/>
    <w:rsid w:val="006B705F"/>
    <w:rsid w:val="006B71FA"/>
    <w:rsid w:val="006C4A8E"/>
    <w:rsid w:val="006D4599"/>
    <w:rsid w:val="006D4760"/>
    <w:rsid w:val="006D5D6D"/>
    <w:rsid w:val="006E0750"/>
    <w:rsid w:val="006E32DF"/>
    <w:rsid w:val="006E479C"/>
    <w:rsid w:val="006F1E22"/>
    <w:rsid w:val="006F5F0D"/>
    <w:rsid w:val="006F6C0E"/>
    <w:rsid w:val="00702AC2"/>
    <w:rsid w:val="00705A31"/>
    <w:rsid w:val="007118D7"/>
    <w:rsid w:val="00714096"/>
    <w:rsid w:val="007150F7"/>
    <w:rsid w:val="00717EF7"/>
    <w:rsid w:val="00723AA5"/>
    <w:rsid w:val="00730657"/>
    <w:rsid w:val="007311B4"/>
    <w:rsid w:val="0073470D"/>
    <w:rsid w:val="00736215"/>
    <w:rsid w:val="007372F0"/>
    <w:rsid w:val="00742F44"/>
    <w:rsid w:val="0074504B"/>
    <w:rsid w:val="0074518E"/>
    <w:rsid w:val="00754933"/>
    <w:rsid w:val="00756CCA"/>
    <w:rsid w:val="00760175"/>
    <w:rsid w:val="007608A4"/>
    <w:rsid w:val="00763015"/>
    <w:rsid w:val="00764937"/>
    <w:rsid w:val="00765EB2"/>
    <w:rsid w:val="00783ECB"/>
    <w:rsid w:val="00786616"/>
    <w:rsid w:val="00791692"/>
    <w:rsid w:val="00795359"/>
    <w:rsid w:val="007A6BDE"/>
    <w:rsid w:val="007B3B5E"/>
    <w:rsid w:val="007B6B9A"/>
    <w:rsid w:val="007C1EA8"/>
    <w:rsid w:val="007C68C2"/>
    <w:rsid w:val="007D3378"/>
    <w:rsid w:val="007D7D6A"/>
    <w:rsid w:val="007F20D2"/>
    <w:rsid w:val="007F7A4A"/>
    <w:rsid w:val="0080011C"/>
    <w:rsid w:val="00800B94"/>
    <w:rsid w:val="008152D4"/>
    <w:rsid w:val="00815EDB"/>
    <w:rsid w:val="0081703C"/>
    <w:rsid w:val="00817A10"/>
    <w:rsid w:val="00827580"/>
    <w:rsid w:val="00833FE4"/>
    <w:rsid w:val="008352FB"/>
    <w:rsid w:val="00835DE4"/>
    <w:rsid w:val="00836203"/>
    <w:rsid w:val="008362EA"/>
    <w:rsid w:val="008379ED"/>
    <w:rsid w:val="00837F3A"/>
    <w:rsid w:val="0085789B"/>
    <w:rsid w:val="00861210"/>
    <w:rsid w:val="00861817"/>
    <w:rsid w:val="00861AE9"/>
    <w:rsid w:val="00862CC2"/>
    <w:rsid w:val="00863E8C"/>
    <w:rsid w:val="00864118"/>
    <w:rsid w:val="008656B0"/>
    <w:rsid w:val="008667CA"/>
    <w:rsid w:val="00880E71"/>
    <w:rsid w:val="0088193F"/>
    <w:rsid w:val="008843FD"/>
    <w:rsid w:val="00884EFE"/>
    <w:rsid w:val="00893A08"/>
    <w:rsid w:val="008B4523"/>
    <w:rsid w:val="008B574B"/>
    <w:rsid w:val="008B5A01"/>
    <w:rsid w:val="008C2B2D"/>
    <w:rsid w:val="008C4FCA"/>
    <w:rsid w:val="008C5778"/>
    <w:rsid w:val="008D2596"/>
    <w:rsid w:val="008E3A79"/>
    <w:rsid w:val="008E510E"/>
    <w:rsid w:val="008E5ADB"/>
    <w:rsid w:val="008F2917"/>
    <w:rsid w:val="008F435C"/>
    <w:rsid w:val="008F6DD3"/>
    <w:rsid w:val="008F6F23"/>
    <w:rsid w:val="00912464"/>
    <w:rsid w:val="00913B68"/>
    <w:rsid w:val="00913EB8"/>
    <w:rsid w:val="009225E5"/>
    <w:rsid w:val="00931D14"/>
    <w:rsid w:val="00937ACD"/>
    <w:rsid w:val="00941056"/>
    <w:rsid w:val="0095232F"/>
    <w:rsid w:val="00965AE8"/>
    <w:rsid w:val="00972155"/>
    <w:rsid w:val="0097392B"/>
    <w:rsid w:val="00984679"/>
    <w:rsid w:val="00985840"/>
    <w:rsid w:val="00985CE7"/>
    <w:rsid w:val="00986746"/>
    <w:rsid w:val="009873C6"/>
    <w:rsid w:val="00996794"/>
    <w:rsid w:val="009978D2"/>
    <w:rsid w:val="009A1400"/>
    <w:rsid w:val="009A5452"/>
    <w:rsid w:val="009A7239"/>
    <w:rsid w:val="009B032E"/>
    <w:rsid w:val="009B1F12"/>
    <w:rsid w:val="009B206E"/>
    <w:rsid w:val="009B61B1"/>
    <w:rsid w:val="009C30CC"/>
    <w:rsid w:val="009C5751"/>
    <w:rsid w:val="009C674D"/>
    <w:rsid w:val="009D5E4D"/>
    <w:rsid w:val="009E0EFC"/>
    <w:rsid w:val="009E6572"/>
    <w:rsid w:val="009F15EF"/>
    <w:rsid w:val="00A068DE"/>
    <w:rsid w:val="00A100C8"/>
    <w:rsid w:val="00A212B5"/>
    <w:rsid w:val="00A27372"/>
    <w:rsid w:val="00A344E4"/>
    <w:rsid w:val="00A34920"/>
    <w:rsid w:val="00A37F5B"/>
    <w:rsid w:val="00A41255"/>
    <w:rsid w:val="00A468AF"/>
    <w:rsid w:val="00A476D5"/>
    <w:rsid w:val="00A51BF0"/>
    <w:rsid w:val="00A524A2"/>
    <w:rsid w:val="00A547A3"/>
    <w:rsid w:val="00A6533A"/>
    <w:rsid w:val="00A65E65"/>
    <w:rsid w:val="00A73DE9"/>
    <w:rsid w:val="00A76A51"/>
    <w:rsid w:val="00A80B60"/>
    <w:rsid w:val="00A8474C"/>
    <w:rsid w:val="00A94369"/>
    <w:rsid w:val="00A94741"/>
    <w:rsid w:val="00A96162"/>
    <w:rsid w:val="00AA5830"/>
    <w:rsid w:val="00AB09C2"/>
    <w:rsid w:val="00AB19D3"/>
    <w:rsid w:val="00AD1949"/>
    <w:rsid w:val="00AD21C4"/>
    <w:rsid w:val="00AD673C"/>
    <w:rsid w:val="00AE2978"/>
    <w:rsid w:val="00AE52B7"/>
    <w:rsid w:val="00AE6932"/>
    <w:rsid w:val="00AE6CE3"/>
    <w:rsid w:val="00AF7B0F"/>
    <w:rsid w:val="00B0056A"/>
    <w:rsid w:val="00B0348F"/>
    <w:rsid w:val="00B04D96"/>
    <w:rsid w:val="00B064D2"/>
    <w:rsid w:val="00B11C2E"/>
    <w:rsid w:val="00B16A8D"/>
    <w:rsid w:val="00B16F91"/>
    <w:rsid w:val="00B27FF6"/>
    <w:rsid w:val="00B313EF"/>
    <w:rsid w:val="00B31B4E"/>
    <w:rsid w:val="00B34BD4"/>
    <w:rsid w:val="00B366F0"/>
    <w:rsid w:val="00B438E0"/>
    <w:rsid w:val="00B43F8D"/>
    <w:rsid w:val="00B47D8C"/>
    <w:rsid w:val="00B53DCF"/>
    <w:rsid w:val="00B558D0"/>
    <w:rsid w:val="00B571AD"/>
    <w:rsid w:val="00B60EEA"/>
    <w:rsid w:val="00B62C32"/>
    <w:rsid w:val="00B62CD6"/>
    <w:rsid w:val="00B71694"/>
    <w:rsid w:val="00B72BC3"/>
    <w:rsid w:val="00B75DB9"/>
    <w:rsid w:val="00B76849"/>
    <w:rsid w:val="00B801F3"/>
    <w:rsid w:val="00B81192"/>
    <w:rsid w:val="00B82C58"/>
    <w:rsid w:val="00B85E50"/>
    <w:rsid w:val="00B928F9"/>
    <w:rsid w:val="00B9496A"/>
    <w:rsid w:val="00B964B0"/>
    <w:rsid w:val="00BA0099"/>
    <w:rsid w:val="00BA31A8"/>
    <w:rsid w:val="00BB1E93"/>
    <w:rsid w:val="00BB32A6"/>
    <w:rsid w:val="00BB4261"/>
    <w:rsid w:val="00BC1D94"/>
    <w:rsid w:val="00BC522C"/>
    <w:rsid w:val="00BC5CF8"/>
    <w:rsid w:val="00BC5F99"/>
    <w:rsid w:val="00BD0A44"/>
    <w:rsid w:val="00BD0CEB"/>
    <w:rsid w:val="00BD1471"/>
    <w:rsid w:val="00BD414A"/>
    <w:rsid w:val="00BE1E5D"/>
    <w:rsid w:val="00BE51E2"/>
    <w:rsid w:val="00BE5477"/>
    <w:rsid w:val="00BE68E3"/>
    <w:rsid w:val="00BE75DE"/>
    <w:rsid w:val="00BF0827"/>
    <w:rsid w:val="00C0041B"/>
    <w:rsid w:val="00C10845"/>
    <w:rsid w:val="00C12411"/>
    <w:rsid w:val="00C13A8D"/>
    <w:rsid w:val="00C16C4C"/>
    <w:rsid w:val="00C16FAC"/>
    <w:rsid w:val="00C22A52"/>
    <w:rsid w:val="00C25C62"/>
    <w:rsid w:val="00C303C8"/>
    <w:rsid w:val="00C36007"/>
    <w:rsid w:val="00C36142"/>
    <w:rsid w:val="00C524A8"/>
    <w:rsid w:val="00C52C41"/>
    <w:rsid w:val="00C53383"/>
    <w:rsid w:val="00C607C4"/>
    <w:rsid w:val="00C668EB"/>
    <w:rsid w:val="00C6741B"/>
    <w:rsid w:val="00C80A5D"/>
    <w:rsid w:val="00C823AB"/>
    <w:rsid w:val="00C82E10"/>
    <w:rsid w:val="00C85917"/>
    <w:rsid w:val="00C85961"/>
    <w:rsid w:val="00C92CA0"/>
    <w:rsid w:val="00C9408B"/>
    <w:rsid w:val="00C96E5E"/>
    <w:rsid w:val="00CA0C04"/>
    <w:rsid w:val="00CA2F7F"/>
    <w:rsid w:val="00CA5545"/>
    <w:rsid w:val="00CB06AC"/>
    <w:rsid w:val="00CB125D"/>
    <w:rsid w:val="00CD58F0"/>
    <w:rsid w:val="00CD7CB9"/>
    <w:rsid w:val="00CE0219"/>
    <w:rsid w:val="00CE77A4"/>
    <w:rsid w:val="00CF3730"/>
    <w:rsid w:val="00D02B7F"/>
    <w:rsid w:val="00D03451"/>
    <w:rsid w:val="00D05CFE"/>
    <w:rsid w:val="00D1011B"/>
    <w:rsid w:val="00D11251"/>
    <w:rsid w:val="00D2317D"/>
    <w:rsid w:val="00D25089"/>
    <w:rsid w:val="00D32D1A"/>
    <w:rsid w:val="00D3598D"/>
    <w:rsid w:val="00D36EDB"/>
    <w:rsid w:val="00D4092A"/>
    <w:rsid w:val="00D40CC5"/>
    <w:rsid w:val="00D4285A"/>
    <w:rsid w:val="00D47538"/>
    <w:rsid w:val="00D51281"/>
    <w:rsid w:val="00D57196"/>
    <w:rsid w:val="00D61C45"/>
    <w:rsid w:val="00D703A0"/>
    <w:rsid w:val="00D718C4"/>
    <w:rsid w:val="00D72566"/>
    <w:rsid w:val="00D7451E"/>
    <w:rsid w:val="00D772BF"/>
    <w:rsid w:val="00D80F70"/>
    <w:rsid w:val="00D949A0"/>
    <w:rsid w:val="00D95C9B"/>
    <w:rsid w:val="00DB4B21"/>
    <w:rsid w:val="00DB659A"/>
    <w:rsid w:val="00DB671E"/>
    <w:rsid w:val="00DC21A0"/>
    <w:rsid w:val="00DC5BF4"/>
    <w:rsid w:val="00DD3426"/>
    <w:rsid w:val="00DD58BB"/>
    <w:rsid w:val="00DD5CCA"/>
    <w:rsid w:val="00DE3438"/>
    <w:rsid w:val="00DF0B85"/>
    <w:rsid w:val="00DF24B6"/>
    <w:rsid w:val="00DF4960"/>
    <w:rsid w:val="00DF51A3"/>
    <w:rsid w:val="00DF5AA6"/>
    <w:rsid w:val="00DF6860"/>
    <w:rsid w:val="00E0089D"/>
    <w:rsid w:val="00E01FE0"/>
    <w:rsid w:val="00E06219"/>
    <w:rsid w:val="00E07CBF"/>
    <w:rsid w:val="00E15809"/>
    <w:rsid w:val="00E225FD"/>
    <w:rsid w:val="00E26697"/>
    <w:rsid w:val="00E30092"/>
    <w:rsid w:val="00E358DA"/>
    <w:rsid w:val="00E36E11"/>
    <w:rsid w:val="00E4142A"/>
    <w:rsid w:val="00E41974"/>
    <w:rsid w:val="00E44F23"/>
    <w:rsid w:val="00E45B68"/>
    <w:rsid w:val="00E45CB7"/>
    <w:rsid w:val="00E50F02"/>
    <w:rsid w:val="00E52789"/>
    <w:rsid w:val="00E538BF"/>
    <w:rsid w:val="00E53ADF"/>
    <w:rsid w:val="00E57570"/>
    <w:rsid w:val="00E62CF7"/>
    <w:rsid w:val="00E666F1"/>
    <w:rsid w:val="00E71087"/>
    <w:rsid w:val="00E8113A"/>
    <w:rsid w:val="00EA4FFA"/>
    <w:rsid w:val="00EB4832"/>
    <w:rsid w:val="00EC1946"/>
    <w:rsid w:val="00ED02FA"/>
    <w:rsid w:val="00ED11FA"/>
    <w:rsid w:val="00ED2B24"/>
    <w:rsid w:val="00ED3145"/>
    <w:rsid w:val="00EE74D1"/>
    <w:rsid w:val="00EE76D1"/>
    <w:rsid w:val="00EE7B8E"/>
    <w:rsid w:val="00EF7C7D"/>
    <w:rsid w:val="00F03F66"/>
    <w:rsid w:val="00F06B30"/>
    <w:rsid w:val="00F1117E"/>
    <w:rsid w:val="00F3341E"/>
    <w:rsid w:val="00F3786E"/>
    <w:rsid w:val="00F409E1"/>
    <w:rsid w:val="00F44028"/>
    <w:rsid w:val="00F464C2"/>
    <w:rsid w:val="00F54703"/>
    <w:rsid w:val="00F57098"/>
    <w:rsid w:val="00F6480B"/>
    <w:rsid w:val="00F836CE"/>
    <w:rsid w:val="00F8441E"/>
    <w:rsid w:val="00F90FAA"/>
    <w:rsid w:val="00FA0803"/>
    <w:rsid w:val="00FA3E96"/>
    <w:rsid w:val="00FB3D1D"/>
    <w:rsid w:val="00FC121C"/>
    <w:rsid w:val="00FC2C33"/>
    <w:rsid w:val="00FC31EA"/>
    <w:rsid w:val="00FC48E5"/>
    <w:rsid w:val="00FC5B40"/>
    <w:rsid w:val="00FD7B10"/>
    <w:rsid w:val="00FE09B0"/>
    <w:rsid w:val="00FF1907"/>
    <w:rsid w:val="00FF74B8"/>
    <w:rsid w:val="0815625D"/>
    <w:rsid w:val="0E33D8DB"/>
    <w:rsid w:val="10D384DC"/>
    <w:rsid w:val="14FEA377"/>
    <w:rsid w:val="1FC77BDA"/>
    <w:rsid w:val="2D8C52BC"/>
    <w:rsid w:val="3275633F"/>
    <w:rsid w:val="386CBF97"/>
    <w:rsid w:val="38D042AA"/>
    <w:rsid w:val="405BAAB7"/>
    <w:rsid w:val="492E2034"/>
    <w:rsid w:val="4A51F89A"/>
    <w:rsid w:val="4AAD791B"/>
    <w:rsid w:val="52741BAF"/>
    <w:rsid w:val="5645A181"/>
    <w:rsid w:val="576E4735"/>
    <w:rsid w:val="5A2BCC1F"/>
    <w:rsid w:val="6D851B04"/>
    <w:rsid w:val="74C9CF83"/>
    <w:rsid w:val="79288597"/>
    <w:rsid w:val="7D818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EA17"/>
  <w15:chartTrackingRefBased/>
  <w15:docId w15:val="{4376B11F-940F-4AE3-A637-1B997E8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4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028"/>
    <w:rPr>
      <w:rFonts w:eastAsiaTheme="majorEastAsia" w:cstheme="majorBidi"/>
      <w:color w:val="272727" w:themeColor="text1" w:themeTint="D8"/>
    </w:rPr>
  </w:style>
  <w:style w:type="paragraph" w:styleId="Title">
    <w:name w:val="Title"/>
    <w:basedOn w:val="Normal"/>
    <w:next w:val="Normal"/>
    <w:link w:val="TitleChar"/>
    <w:uiPriority w:val="10"/>
    <w:qFormat/>
    <w:rsid w:val="00F44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028"/>
    <w:pPr>
      <w:spacing w:before="160"/>
      <w:jc w:val="center"/>
    </w:pPr>
    <w:rPr>
      <w:i/>
      <w:iCs/>
      <w:color w:val="404040" w:themeColor="text1" w:themeTint="BF"/>
    </w:rPr>
  </w:style>
  <w:style w:type="character" w:customStyle="1" w:styleId="QuoteChar">
    <w:name w:val="Quote Char"/>
    <w:basedOn w:val="DefaultParagraphFont"/>
    <w:link w:val="Quote"/>
    <w:uiPriority w:val="29"/>
    <w:rsid w:val="00F44028"/>
    <w:rPr>
      <w:i/>
      <w:iCs/>
      <w:color w:val="404040" w:themeColor="text1" w:themeTint="BF"/>
    </w:rPr>
  </w:style>
  <w:style w:type="paragraph" w:styleId="ListParagraph">
    <w:name w:val="List Paragraph"/>
    <w:basedOn w:val="Normal"/>
    <w:uiPriority w:val="34"/>
    <w:qFormat/>
    <w:rsid w:val="00F44028"/>
    <w:pPr>
      <w:ind w:left="720"/>
      <w:contextualSpacing/>
    </w:pPr>
  </w:style>
  <w:style w:type="character" w:styleId="IntenseEmphasis">
    <w:name w:val="Intense Emphasis"/>
    <w:basedOn w:val="DefaultParagraphFont"/>
    <w:uiPriority w:val="21"/>
    <w:qFormat/>
    <w:rsid w:val="00F44028"/>
    <w:rPr>
      <w:i/>
      <w:iCs/>
      <w:color w:val="0F4761" w:themeColor="accent1" w:themeShade="BF"/>
    </w:rPr>
  </w:style>
  <w:style w:type="paragraph" w:styleId="IntenseQuote">
    <w:name w:val="Intense Quote"/>
    <w:basedOn w:val="Normal"/>
    <w:next w:val="Normal"/>
    <w:link w:val="IntenseQuoteChar"/>
    <w:uiPriority w:val="30"/>
    <w:qFormat/>
    <w:rsid w:val="00F44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028"/>
    <w:rPr>
      <w:i/>
      <w:iCs/>
      <w:color w:val="0F4761" w:themeColor="accent1" w:themeShade="BF"/>
    </w:rPr>
  </w:style>
  <w:style w:type="character" w:styleId="IntenseReference">
    <w:name w:val="Intense Reference"/>
    <w:basedOn w:val="DefaultParagraphFont"/>
    <w:uiPriority w:val="32"/>
    <w:qFormat/>
    <w:rsid w:val="00F44028"/>
    <w:rPr>
      <w:b/>
      <w:bCs/>
      <w:smallCaps/>
      <w:color w:val="0F4761" w:themeColor="accent1" w:themeShade="BF"/>
      <w:spacing w:val="5"/>
    </w:rPr>
  </w:style>
  <w:style w:type="character" w:styleId="Hyperlink">
    <w:name w:val="Hyperlink"/>
    <w:basedOn w:val="DefaultParagraphFont"/>
    <w:uiPriority w:val="99"/>
    <w:unhideWhenUsed/>
    <w:rsid w:val="00F44028"/>
    <w:rPr>
      <w:color w:val="467886" w:themeColor="hyperlink"/>
      <w:u w:val="single"/>
    </w:rPr>
  </w:style>
  <w:style w:type="character" w:styleId="UnresolvedMention">
    <w:name w:val="Unresolved Mention"/>
    <w:basedOn w:val="DefaultParagraphFont"/>
    <w:uiPriority w:val="99"/>
    <w:semiHidden/>
    <w:unhideWhenUsed/>
    <w:rsid w:val="00F44028"/>
    <w:rPr>
      <w:color w:val="605E5C"/>
      <w:shd w:val="clear" w:color="auto" w:fill="E1DFDD"/>
    </w:rPr>
  </w:style>
  <w:style w:type="paragraph" w:styleId="Revision">
    <w:name w:val="Revision"/>
    <w:hidden/>
    <w:uiPriority w:val="99"/>
    <w:semiHidden/>
    <w:rsid w:val="0044727D"/>
    <w:pPr>
      <w:spacing w:after="0" w:line="240" w:lineRule="auto"/>
    </w:pPr>
  </w:style>
  <w:style w:type="paragraph" w:styleId="Header">
    <w:name w:val="header"/>
    <w:basedOn w:val="Normal"/>
    <w:link w:val="HeaderChar"/>
    <w:uiPriority w:val="99"/>
    <w:unhideWhenUsed/>
    <w:rsid w:val="0036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A85"/>
  </w:style>
  <w:style w:type="paragraph" w:styleId="Footer">
    <w:name w:val="footer"/>
    <w:basedOn w:val="Normal"/>
    <w:link w:val="FooterChar"/>
    <w:uiPriority w:val="99"/>
    <w:unhideWhenUsed/>
    <w:rsid w:val="0036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859">
      <w:bodyDiv w:val="1"/>
      <w:marLeft w:val="0"/>
      <w:marRight w:val="0"/>
      <w:marTop w:val="0"/>
      <w:marBottom w:val="0"/>
      <w:divBdr>
        <w:top w:val="none" w:sz="0" w:space="0" w:color="auto"/>
        <w:left w:val="none" w:sz="0" w:space="0" w:color="auto"/>
        <w:bottom w:val="none" w:sz="0" w:space="0" w:color="auto"/>
        <w:right w:val="none" w:sz="0" w:space="0" w:color="auto"/>
      </w:divBdr>
    </w:div>
    <w:div w:id="33501524">
      <w:bodyDiv w:val="1"/>
      <w:marLeft w:val="0"/>
      <w:marRight w:val="0"/>
      <w:marTop w:val="0"/>
      <w:marBottom w:val="0"/>
      <w:divBdr>
        <w:top w:val="none" w:sz="0" w:space="0" w:color="auto"/>
        <w:left w:val="none" w:sz="0" w:space="0" w:color="auto"/>
        <w:bottom w:val="none" w:sz="0" w:space="0" w:color="auto"/>
        <w:right w:val="none" w:sz="0" w:space="0" w:color="auto"/>
      </w:divBdr>
      <w:divsChild>
        <w:div w:id="319505893">
          <w:marLeft w:val="0"/>
          <w:marRight w:val="0"/>
          <w:marTop w:val="0"/>
          <w:marBottom w:val="0"/>
          <w:divBdr>
            <w:top w:val="none" w:sz="0" w:space="0" w:color="auto"/>
            <w:left w:val="none" w:sz="0" w:space="0" w:color="auto"/>
            <w:bottom w:val="none" w:sz="0" w:space="0" w:color="auto"/>
            <w:right w:val="none" w:sz="0" w:space="0" w:color="auto"/>
          </w:divBdr>
          <w:divsChild>
            <w:div w:id="1579637166">
              <w:marLeft w:val="0"/>
              <w:marRight w:val="480"/>
              <w:marTop w:val="0"/>
              <w:marBottom w:val="240"/>
              <w:divBdr>
                <w:top w:val="none" w:sz="0" w:space="0" w:color="auto"/>
                <w:left w:val="none" w:sz="0" w:space="0" w:color="auto"/>
                <w:bottom w:val="none" w:sz="0" w:space="0" w:color="auto"/>
                <w:right w:val="none" w:sz="0" w:space="0" w:color="auto"/>
              </w:divBdr>
              <w:divsChild>
                <w:div w:id="114303586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4053356">
      <w:bodyDiv w:val="1"/>
      <w:marLeft w:val="0"/>
      <w:marRight w:val="0"/>
      <w:marTop w:val="0"/>
      <w:marBottom w:val="0"/>
      <w:divBdr>
        <w:top w:val="none" w:sz="0" w:space="0" w:color="auto"/>
        <w:left w:val="none" w:sz="0" w:space="0" w:color="auto"/>
        <w:bottom w:val="none" w:sz="0" w:space="0" w:color="auto"/>
        <w:right w:val="none" w:sz="0" w:space="0" w:color="auto"/>
      </w:divBdr>
    </w:div>
    <w:div w:id="144245433">
      <w:bodyDiv w:val="1"/>
      <w:marLeft w:val="0"/>
      <w:marRight w:val="0"/>
      <w:marTop w:val="0"/>
      <w:marBottom w:val="0"/>
      <w:divBdr>
        <w:top w:val="none" w:sz="0" w:space="0" w:color="auto"/>
        <w:left w:val="none" w:sz="0" w:space="0" w:color="auto"/>
        <w:bottom w:val="none" w:sz="0" w:space="0" w:color="auto"/>
        <w:right w:val="none" w:sz="0" w:space="0" w:color="auto"/>
      </w:divBdr>
      <w:divsChild>
        <w:div w:id="856961208">
          <w:marLeft w:val="0"/>
          <w:marRight w:val="0"/>
          <w:marTop w:val="0"/>
          <w:marBottom w:val="0"/>
          <w:divBdr>
            <w:top w:val="none" w:sz="0" w:space="0" w:color="auto"/>
            <w:left w:val="none" w:sz="0" w:space="0" w:color="auto"/>
            <w:bottom w:val="none" w:sz="0" w:space="0" w:color="auto"/>
            <w:right w:val="none" w:sz="0" w:space="0" w:color="auto"/>
          </w:divBdr>
          <w:divsChild>
            <w:div w:id="812990913">
              <w:marLeft w:val="0"/>
              <w:marRight w:val="480"/>
              <w:marTop w:val="0"/>
              <w:marBottom w:val="240"/>
              <w:divBdr>
                <w:top w:val="none" w:sz="0" w:space="0" w:color="auto"/>
                <w:left w:val="none" w:sz="0" w:space="0" w:color="auto"/>
                <w:bottom w:val="none" w:sz="0" w:space="0" w:color="auto"/>
                <w:right w:val="none" w:sz="0" w:space="0" w:color="auto"/>
              </w:divBdr>
              <w:divsChild>
                <w:div w:id="4862116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16808392">
      <w:bodyDiv w:val="1"/>
      <w:marLeft w:val="0"/>
      <w:marRight w:val="0"/>
      <w:marTop w:val="0"/>
      <w:marBottom w:val="0"/>
      <w:divBdr>
        <w:top w:val="none" w:sz="0" w:space="0" w:color="auto"/>
        <w:left w:val="none" w:sz="0" w:space="0" w:color="auto"/>
        <w:bottom w:val="none" w:sz="0" w:space="0" w:color="auto"/>
        <w:right w:val="none" w:sz="0" w:space="0" w:color="auto"/>
      </w:divBdr>
    </w:div>
    <w:div w:id="514542513">
      <w:bodyDiv w:val="1"/>
      <w:marLeft w:val="0"/>
      <w:marRight w:val="0"/>
      <w:marTop w:val="0"/>
      <w:marBottom w:val="0"/>
      <w:divBdr>
        <w:top w:val="none" w:sz="0" w:space="0" w:color="auto"/>
        <w:left w:val="none" w:sz="0" w:space="0" w:color="auto"/>
        <w:bottom w:val="none" w:sz="0" w:space="0" w:color="auto"/>
        <w:right w:val="none" w:sz="0" w:space="0" w:color="auto"/>
      </w:divBdr>
    </w:div>
    <w:div w:id="708726067">
      <w:bodyDiv w:val="1"/>
      <w:marLeft w:val="0"/>
      <w:marRight w:val="0"/>
      <w:marTop w:val="0"/>
      <w:marBottom w:val="0"/>
      <w:divBdr>
        <w:top w:val="none" w:sz="0" w:space="0" w:color="auto"/>
        <w:left w:val="none" w:sz="0" w:space="0" w:color="auto"/>
        <w:bottom w:val="none" w:sz="0" w:space="0" w:color="auto"/>
        <w:right w:val="none" w:sz="0" w:space="0" w:color="auto"/>
      </w:divBdr>
    </w:div>
    <w:div w:id="877090748">
      <w:bodyDiv w:val="1"/>
      <w:marLeft w:val="0"/>
      <w:marRight w:val="0"/>
      <w:marTop w:val="0"/>
      <w:marBottom w:val="0"/>
      <w:divBdr>
        <w:top w:val="none" w:sz="0" w:space="0" w:color="auto"/>
        <w:left w:val="none" w:sz="0" w:space="0" w:color="auto"/>
        <w:bottom w:val="none" w:sz="0" w:space="0" w:color="auto"/>
        <w:right w:val="none" w:sz="0" w:space="0" w:color="auto"/>
      </w:divBdr>
    </w:div>
    <w:div w:id="1074281305">
      <w:bodyDiv w:val="1"/>
      <w:marLeft w:val="0"/>
      <w:marRight w:val="0"/>
      <w:marTop w:val="0"/>
      <w:marBottom w:val="0"/>
      <w:divBdr>
        <w:top w:val="none" w:sz="0" w:space="0" w:color="auto"/>
        <w:left w:val="none" w:sz="0" w:space="0" w:color="auto"/>
        <w:bottom w:val="none" w:sz="0" w:space="0" w:color="auto"/>
        <w:right w:val="none" w:sz="0" w:space="0" w:color="auto"/>
      </w:divBdr>
    </w:div>
    <w:div w:id="1120535583">
      <w:bodyDiv w:val="1"/>
      <w:marLeft w:val="0"/>
      <w:marRight w:val="0"/>
      <w:marTop w:val="0"/>
      <w:marBottom w:val="0"/>
      <w:divBdr>
        <w:top w:val="none" w:sz="0" w:space="0" w:color="auto"/>
        <w:left w:val="none" w:sz="0" w:space="0" w:color="auto"/>
        <w:bottom w:val="none" w:sz="0" w:space="0" w:color="auto"/>
        <w:right w:val="none" w:sz="0" w:space="0" w:color="auto"/>
      </w:divBdr>
    </w:div>
    <w:div w:id="1156461066">
      <w:bodyDiv w:val="1"/>
      <w:marLeft w:val="0"/>
      <w:marRight w:val="0"/>
      <w:marTop w:val="0"/>
      <w:marBottom w:val="0"/>
      <w:divBdr>
        <w:top w:val="none" w:sz="0" w:space="0" w:color="auto"/>
        <w:left w:val="none" w:sz="0" w:space="0" w:color="auto"/>
        <w:bottom w:val="none" w:sz="0" w:space="0" w:color="auto"/>
        <w:right w:val="none" w:sz="0" w:space="0" w:color="auto"/>
      </w:divBdr>
    </w:div>
    <w:div w:id="1304581676">
      <w:bodyDiv w:val="1"/>
      <w:marLeft w:val="0"/>
      <w:marRight w:val="0"/>
      <w:marTop w:val="0"/>
      <w:marBottom w:val="0"/>
      <w:divBdr>
        <w:top w:val="none" w:sz="0" w:space="0" w:color="auto"/>
        <w:left w:val="none" w:sz="0" w:space="0" w:color="auto"/>
        <w:bottom w:val="none" w:sz="0" w:space="0" w:color="auto"/>
        <w:right w:val="none" w:sz="0" w:space="0" w:color="auto"/>
      </w:divBdr>
    </w:div>
    <w:div w:id="1405107982">
      <w:bodyDiv w:val="1"/>
      <w:marLeft w:val="0"/>
      <w:marRight w:val="0"/>
      <w:marTop w:val="0"/>
      <w:marBottom w:val="0"/>
      <w:divBdr>
        <w:top w:val="none" w:sz="0" w:space="0" w:color="auto"/>
        <w:left w:val="none" w:sz="0" w:space="0" w:color="auto"/>
        <w:bottom w:val="none" w:sz="0" w:space="0" w:color="auto"/>
        <w:right w:val="none" w:sz="0" w:space="0" w:color="auto"/>
      </w:divBdr>
    </w:div>
    <w:div w:id="1442529135">
      <w:bodyDiv w:val="1"/>
      <w:marLeft w:val="0"/>
      <w:marRight w:val="0"/>
      <w:marTop w:val="0"/>
      <w:marBottom w:val="0"/>
      <w:divBdr>
        <w:top w:val="none" w:sz="0" w:space="0" w:color="auto"/>
        <w:left w:val="none" w:sz="0" w:space="0" w:color="auto"/>
        <w:bottom w:val="none" w:sz="0" w:space="0" w:color="auto"/>
        <w:right w:val="none" w:sz="0" w:space="0" w:color="auto"/>
      </w:divBdr>
      <w:divsChild>
        <w:div w:id="473790658">
          <w:marLeft w:val="0"/>
          <w:marRight w:val="0"/>
          <w:marTop w:val="0"/>
          <w:marBottom w:val="0"/>
          <w:divBdr>
            <w:top w:val="none" w:sz="0" w:space="0" w:color="auto"/>
            <w:left w:val="none" w:sz="0" w:space="0" w:color="auto"/>
            <w:bottom w:val="none" w:sz="0" w:space="0" w:color="auto"/>
            <w:right w:val="none" w:sz="0" w:space="0" w:color="auto"/>
          </w:divBdr>
          <w:divsChild>
            <w:div w:id="613756755">
              <w:marLeft w:val="0"/>
              <w:marRight w:val="480"/>
              <w:marTop w:val="0"/>
              <w:marBottom w:val="240"/>
              <w:divBdr>
                <w:top w:val="none" w:sz="0" w:space="0" w:color="auto"/>
                <w:left w:val="none" w:sz="0" w:space="0" w:color="auto"/>
                <w:bottom w:val="none" w:sz="0" w:space="0" w:color="auto"/>
                <w:right w:val="none" w:sz="0" w:space="0" w:color="auto"/>
              </w:divBdr>
              <w:divsChild>
                <w:div w:id="203804228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94401556">
      <w:bodyDiv w:val="1"/>
      <w:marLeft w:val="0"/>
      <w:marRight w:val="0"/>
      <w:marTop w:val="0"/>
      <w:marBottom w:val="0"/>
      <w:divBdr>
        <w:top w:val="none" w:sz="0" w:space="0" w:color="auto"/>
        <w:left w:val="none" w:sz="0" w:space="0" w:color="auto"/>
        <w:bottom w:val="none" w:sz="0" w:space="0" w:color="auto"/>
        <w:right w:val="none" w:sz="0" w:space="0" w:color="auto"/>
      </w:divBdr>
      <w:divsChild>
        <w:div w:id="296297207">
          <w:marLeft w:val="0"/>
          <w:marRight w:val="0"/>
          <w:marTop w:val="0"/>
          <w:marBottom w:val="0"/>
          <w:divBdr>
            <w:top w:val="none" w:sz="0" w:space="0" w:color="auto"/>
            <w:left w:val="none" w:sz="0" w:space="0" w:color="auto"/>
            <w:bottom w:val="none" w:sz="0" w:space="0" w:color="auto"/>
            <w:right w:val="none" w:sz="0" w:space="0" w:color="auto"/>
          </w:divBdr>
          <w:divsChild>
            <w:div w:id="186332624">
              <w:marLeft w:val="0"/>
              <w:marRight w:val="480"/>
              <w:marTop w:val="0"/>
              <w:marBottom w:val="240"/>
              <w:divBdr>
                <w:top w:val="none" w:sz="0" w:space="0" w:color="auto"/>
                <w:left w:val="none" w:sz="0" w:space="0" w:color="auto"/>
                <w:bottom w:val="none" w:sz="0" w:space="0" w:color="auto"/>
                <w:right w:val="none" w:sz="0" w:space="0" w:color="auto"/>
              </w:divBdr>
              <w:divsChild>
                <w:div w:id="112672152">
                  <w:marLeft w:val="0"/>
                  <w:marRight w:val="0"/>
                  <w:marTop w:val="0"/>
                  <w:marBottom w:val="480"/>
                  <w:divBdr>
                    <w:top w:val="none" w:sz="0" w:space="0" w:color="auto"/>
                    <w:left w:val="none" w:sz="0" w:space="0" w:color="auto"/>
                    <w:bottom w:val="none" w:sz="0" w:space="0" w:color="auto"/>
                    <w:right w:val="none" w:sz="0" w:space="0" w:color="auto"/>
                  </w:divBdr>
                </w:div>
                <w:div w:id="1828353966">
                  <w:marLeft w:val="0"/>
                  <w:marRight w:val="0"/>
                  <w:marTop w:val="0"/>
                  <w:marBottom w:val="480"/>
                  <w:divBdr>
                    <w:top w:val="none" w:sz="0" w:space="0" w:color="auto"/>
                    <w:left w:val="none" w:sz="0" w:space="0" w:color="auto"/>
                    <w:bottom w:val="none" w:sz="0" w:space="0" w:color="auto"/>
                    <w:right w:val="none" w:sz="0" w:space="0" w:color="auto"/>
                  </w:divBdr>
                  <w:divsChild>
                    <w:div w:id="15760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3338">
      <w:bodyDiv w:val="1"/>
      <w:marLeft w:val="0"/>
      <w:marRight w:val="0"/>
      <w:marTop w:val="0"/>
      <w:marBottom w:val="0"/>
      <w:divBdr>
        <w:top w:val="none" w:sz="0" w:space="0" w:color="auto"/>
        <w:left w:val="none" w:sz="0" w:space="0" w:color="auto"/>
        <w:bottom w:val="none" w:sz="0" w:space="0" w:color="auto"/>
        <w:right w:val="none" w:sz="0" w:space="0" w:color="auto"/>
      </w:divBdr>
    </w:div>
    <w:div w:id="1864006874">
      <w:bodyDiv w:val="1"/>
      <w:marLeft w:val="0"/>
      <w:marRight w:val="0"/>
      <w:marTop w:val="0"/>
      <w:marBottom w:val="0"/>
      <w:divBdr>
        <w:top w:val="none" w:sz="0" w:space="0" w:color="auto"/>
        <w:left w:val="none" w:sz="0" w:space="0" w:color="auto"/>
        <w:bottom w:val="none" w:sz="0" w:space="0" w:color="auto"/>
        <w:right w:val="none" w:sz="0" w:space="0" w:color="auto"/>
      </w:divBdr>
    </w:div>
    <w:div w:id="1936480077">
      <w:bodyDiv w:val="1"/>
      <w:marLeft w:val="0"/>
      <w:marRight w:val="0"/>
      <w:marTop w:val="0"/>
      <w:marBottom w:val="0"/>
      <w:divBdr>
        <w:top w:val="none" w:sz="0" w:space="0" w:color="auto"/>
        <w:left w:val="none" w:sz="0" w:space="0" w:color="auto"/>
        <w:bottom w:val="none" w:sz="0" w:space="0" w:color="auto"/>
        <w:right w:val="none" w:sz="0" w:space="0" w:color="auto"/>
      </w:divBdr>
      <w:divsChild>
        <w:div w:id="1894611960">
          <w:marLeft w:val="0"/>
          <w:marRight w:val="0"/>
          <w:marTop w:val="0"/>
          <w:marBottom w:val="0"/>
          <w:divBdr>
            <w:top w:val="none" w:sz="0" w:space="0" w:color="auto"/>
            <w:left w:val="none" w:sz="0" w:space="0" w:color="auto"/>
            <w:bottom w:val="none" w:sz="0" w:space="0" w:color="auto"/>
            <w:right w:val="none" w:sz="0" w:space="0" w:color="auto"/>
          </w:divBdr>
          <w:divsChild>
            <w:div w:id="1728723698">
              <w:marLeft w:val="0"/>
              <w:marRight w:val="480"/>
              <w:marTop w:val="0"/>
              <w:marBottom w:val="240"/>
              <w:divBdr>
                <w:top w:val="none" w:sz="0" w:space="0" w:color="auto"/>
                <w:left w:val="none" w:sz="0" w:space="0" w:color="auto"/>
                <w:bottom w:val="none" w:sz="0" w:space="0" w:color="auto"/>
                <w:right w:val="none" w:sz="0" w:space="0" w:color="auto"/>
              </w:divBdr>
              <w:divsChild>
                <w:div w:id="4237218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88320582">
      <w:bodyDiv w:val="1"/>
      <w:marLeft w:val="0"/>
      <w:marRight w:val="0"/>
      <w:marTop w:val="0"/>
      <w:marBottom w:val="0"/>
      <w:divBdr>
        <w:top w:val="none" w:sz="0" w:space="0" w:color="auto"/>
        <w:left w:val="none" w:sz="0" w:space="0" w:color="auto"/>
        <w:bottom w:val="none" w:sz="0" w:space="0" w:color="auto"/>
        <w:right w:val="none" w:sz="0" w:space="0" w:color="auto"/>
      </w:divBdr>
      <w:divsChild>
        <w:div w:id="974487133">
          <w:marLeft w:val="0"/>
          <w:marRight w:val="0"/>
          <w:marTop w:val="0"/>
          <w:marBottom w:val="0"/>
          <w:divBdr>
            <w:top w:val="none" w:sz="0" w:space="0" w:color="auto"/>
            <w:left w:val="none" w:sz="0" w:space="0" w:color="auto"/>
            <w:bottom w:val="none" w:sz="0" w:space="0" w:color="auto"/>
            <w:right w:val="none" w:sz="0" w:space="0" w:color="auto"/>
          </w:divBdr>
          <w:divsChild>
            <w:div w:id="1958297109">
              <w:marLeft w:val="0"/>
              <w:marRight w:val="480"/>
              <w:marTop w:val="0"/>
              <w:marBottom w:val="240"/>
              <w:divBdr>
                <w:top w:val="none" w:sz="0" w:space="0" w:color="auto"/>
                <w:left w:val="none" w:sz="0" w:space="0" w:color="auto"/>
                <w:bottom w:val="none" w:sz="0" w:space="0" w:color="auto"/>
                <w:right w:val="none" w:sz="0" w:space="0" w:color="auto"/>
              </w:divBdr>
              <w:divsChild>
                <w:div w:id="566190084">
                  <w:marLeft w:val="0"/>
                  <w:marRight w:val="0"/>
                  <w:marTop w:val="0"/>
                  <w:marBottom w:val="480"/>
                  <w:divBdr>
                    <w:top w:val="none" w:sz="0" w:space="0" w:color="auto"/>
                    <w:left w:val="none" w:sz="0" w:space="0" w:color="auto"/>
                    <w:bottom w:val="none" w:sz="0" w:space="0" w:color="auto"/>
                    <w:right w:val="none" w:sz="0" w:space="0" w:color="auto"/>
                  </w:divBdr>
                  <w:divsChild>
                    <w:div w:id="478888148">
                      <w:marLeft w:val="0"/>
                      <w:marRight w:val="0"/>
                      <w:marTop w:val="0"/>
                      <w:marBottom w:val="0"/>
                      <w:divBdr>
                        <w:top w:val="none" w:sz="0" w:space="0" w:color="auto"/>
                        <w:left w:val="none" w:sz="0" w:space="0" w:color="auto"/>
                        <w:bottom w:val="none" w:sz="0" w:space="0" w:color="auto"/>
                        <w:right w:val="none" w:sz="0" w:space="0" w:color="auto"/>
                      </w:divBdr>
                    </w:div>
                  </w:divsChild>
                </w:div>
                <w:div w:id="6154511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ney.org/artist-poli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hitneymedia.org/assets/generic_file/1997/WHITNEY_MUSEUM_Sample_Vendor_CO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6214-2FE3-4F66-9E9C-C2B3A26C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Links>
    <vt:vector size="6" baseType="variant">
      <vt:variant>
        <vt:i4>4522020</vt:i4>
      </vt:variant>
      <vt:variant>
        <vt:i4>0</vt:i4>
      </vt:variant>
      <vt:variant>
        <vt:i4>0</vt:i4>
      </vt:variant>
      <vt:variant>
        <vt:i4>5</vt:i4>
      </vt:variant>
      <vt:variant>
        <vt:lpwstr>https://whitneymedia.org/assets/generic_file/1997/WHITNEY_MUSEUM_Sample_Vendor_COI.pdf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Horikoshi</dc:creator>
  <cp:keywords/>
  <dc:description/>
  <cp:lastModifiedBy>Aya Horikoshi</cp:lastModifiedBy>
  <cp:revision>32</cp:revision>
  <dcterms:created xsi:type="dcterms:W3CDTF">2025-10-08T20:20:00Z</dcterms:created>
  <dcterms:modified xsi:type="dcterms:W3CDTF">2025-10-08T20:43:00Z</dcterms:modified>
</cp:coreProperties>
</file>